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CBBB">
      <w:pPr>
        <w:adjustRightInd w:val="0"/>
        <w:snapToGrid w:val="0"/>
        <w:ind w:right="1165" w:rightChars="555" w:firstLine="482" w:firstLineChars="200"/>
        <w:jc w:val="left"/>
        <w:rPr>
          <w:rFonts w:hint="eastAsia" w:eastAsia="仿宋_GB2312"/>
          <w:b/>
          <w:bCs/>
          <w:sz w:val="24"/>
          <w:szCs w:val="24"/>
        </w:rPr>
      </w:pPr>
      <w:r>
        <w:rPr>
          <w:rFonts w:eastAsia="方正仿宋_GBK"/>
          <w:b/>
          <w:bCs/>
          <w:sz w:val="24"/>
          <w:szCs w:val="24"/>
        </w:rPr>
        <w:t>附件</w:t>
      </w:r>
      <w:r>
        <w:rPr>
          <w:rFonts w:hint="eastAsia" w:eastAsia="方正仿宋_GBK"/>
          <w:b/>
          <w:bCs/>
          <w:sz w:val="24"/>
          <w:szCs w:val="24"/>
        </w:rPr>
        <w:t>1</w:t>
      </w:r>
      <w:r>
        <w:rPr>
          <w:rFonts w:eastAsia="方正仿宋_GBK"/>
          <w:b/>
          <w:bCs/>
          <w:sz w:val="24"/>
          <w:szCs w:val="24"/>
        </w:rPr>
        <w:t>：</w:t>
      </w:r>
    </w:p>
    <w:tbl>
      <w:tblPr>
        <w:tblStyle w:val="5"/>
        <w:tblpPr w:leftFromText="180" w:rightFromText="180" w:vertAnchor="text" w:horzAnchor="page" w:tblpX="1699" w:tblpY="146"/>
        <w:tblOverlap w:val="never"/>
        <w:tblW w:w="0" w:type="auto"/>
        <w:tblInd w:w="0" w:type="dxa"/>
        <w:tblLayout w:type="fixed"/>
        <w:tblCellMar>
          <w:top w:w="0" w:type="dxa"/>
          <w:left w:w="108" w:type="dxa"/>
          <w:bottom w:w="0" w:type="dxa"/>
          <w:right w:w="108" w:type="dxa"/>
        </w:tblCellMar>
      </w:tblPr>
      <w:tblGrid>
        <w:gridCol w:w="236"/>
        <w:gridCol w:w="378"/>
        <w:gridCol w:w="1516"/>
        <w:gridCol w:w="2304"/>
        <w:gridCol w:w="1377"/>
        <w:gridCol w:w="2493"/>
        <w:gridCol w:w="236"/>
      </w:tblGrid>
      <w:tr w14:paraId="7F0CB805">
        <w:tblPrEx>
          <w:tblCellMar>
            <w:top w:w="0" w:type="dxa"/>
            <w:left w:w="108" w:type="dxa"/>
            <w:bottom w:w="0" w:type="dxa"/>
            <w:right w:w="108" w:type="dxa"/>
          </w:tblCellMar>
        </w:tblPrEx>
        <w:trPr>
          <w:trHeight w:val="113" w:hRule="atLeast"/>
        </w:trPr>
        <w:tc>
          <w:tcPr>
            <w:tcW w:w="236" w:type="dxa"/>
            <w:tcBorders>
              <w:top w:val="single" w:color="000000" w:sz="8" w:space="0"/>
              <w:left w:val="single" w:color="000000" w:sz="8" w:space="0"/>
              <w:bottom w:val="nil"/>
              <w:right w:val="nil"/>
            </w:tcBorders>
            <w:noWrap/>
            <w:vAlign w:val="center"/>
          </w:tcPr>
          <w:p w14:paraId="5C071D3A">
            <w:pPr>
              <w:spacing w:line="360" w:lineRule="exact"/>
              <w:ind w:right="150" w:firstLine="600"/>
              <w:jc w:val="left"/>
              <w:rPr>
                <w:rFonts w:hint="eastAsia" w:ascii="宋体" w:hAnsi="宋体" w:cs="宋体"/>
                <w:szCs w:val="21"/>
              </w:rPr>
            </w:pPr>
          </w:p>
        </w:tc>
        <w:tc>
          <w:tcPr>
            <w:tcW w:w="378" w:type="dxa"/>
            <w:tcBorders>
              <w:top w:val="single" w:color="000000" w:sz="8" w:space="0"/>
              <w:left w:val="nil"/>
              <w:bottom w:val="nil"/>
              <w:right w:val="nil"/>
            </w:tcBorders>
            <w:noWrap/>
            <w:vAlign w:val="center"/>
          </w:tcPr>
          <w:p w14:paraId="59AF5A41">
            <w:pPr>
              <w:spacing w:line="360" w:lineRule="exact"/>
              <w:rPr>
                <w:rFonts w:hint="eastAsia" w:ascii="宋体" w:hAnsi="宋体" w:cs="宋体"/>
                <w:szCs w:val="21"/>
              </w:rPr>
            </w:pPr>
          </w:p>
        </w:tc>
        <w:tc>
          <w:tcPr>
            <w:tcW w:w="1516" w:type="dxa"/>
            <w:tcBorders>
              <w:top w:val="single" w:color="000000" w:sz="8" w:space="0"/>
              <w:left w:val="nil"/>
              <w:bottom w:val="nil"/>
              <w:right w:val="nil"/>
            </w:tcBorders>
            <w:noWrap/>
            <w:vAlign w:val="center"/>
          </w:tcPr>
          <w:p w14:paraId="45FD5C3D">
            <w:pPr>
              <w:spacing w:line="360" w:lineRule="exact"/>
              <w:rPr>
                <w:rFonts w:hint="eastAsia" w:ascii="宋体" w:hAnsi="宋体" w:cs="宋体"/>
                <w:szCs w:val="21"/>
              </w:rPr>
            </w:pPr>
          </w:p>
        </w:tc>
        <w:tc>
          <w:tcPr>
            <w:tcW w:w="2304" w:type="dxa"/>
            <w:tcBorders>
              <w:top w:val="single" w:color="000000" w:sz="8" w:space="0"/>
              <w:left w:val="nil"/>
              <w:bottom w:val="nil"/>
              <w:right w:val="nil"/>
            </w:tcBorders>
            <w:noWrap/>
            <w:vAlign w:val="center"/>
          </w:tcPr>
          <w:p w14:paraId="069516D1">
            <w:pPr>
              <w:spacing w:line="360" w:lineRule="exact"/>
              <w:rPr>
                <w:rFonts w:hint="eastAsia" w:ascii="宋体" w:hAnsi="宋体" w:cs="宋体"/>
                <w:szCs w:val="21"/>
              </w:rPr>
            </w:pPr>
          </w:p>
        </w:tc>
        <w:tc>
          <w:tcPr>
            <w:tcW w:w="1377" w:type="dxa"/>
            <w:tcBorders>
              <w:top w:val="single" w:color="000000" w:sz="8" w:space="0"/>
              <w:left w:val="nil"/>
              <w:bottom w:val="nil"/>
              <w:right w:val="nil"/>
            </w:tcBorders>
            <w:noWrap/>
            <w:vAlign w:val="center"/>
          </w:tcPr>
          <w:p w14:paraId="3E2BE0F2">
            <w:pPr>
              <w:spacing w:line="360" w:lineRule="exact"/>
              <w:rPr>
                <w:rFonts w:hint="eastAsia" w:ascii="宋体" w:hAnsi="宋体" w:cs="宋体"/>
                <w:szCs w:val="21"/>
              </w:rPr>
            </w:pPr>
          </w:p>
        </w:tc>
        <w:tc>
          <w:tcPr>
            <w:tcW w:w="2493" w:type="dxa"/>
            <w:tcBorders>
              <w:top w:val="single" w:color="000000" w:sz="8" w:space="0"/>
              <w:left w:val="nil"/>
              <w:bottom w:val="nil"/>
              <w:right w:val="nil"/>
            </w:tcBorders>
            <w:noWrap/>
            <w:vAlign w:val="center"/>
          </w:tcPr>
          <w:p w14:paraId="04207376">
            <w:pPr>
              <w:spacing w:line="360" w:lineRule="exact"/>
              <w:rPr>
                <w:rFonts w:hint="eastAsia" w:ascii="宋体" w:hAnsi="宋体" w:cs="宋体"/>
                <w:szCs w:val="21"/>
              </w:rPr>
            </w:pPr>
          </w:p>
        </w:tc>
        <w:tc>
          <w:tcPr>
            <w:tcW w:w="236" w:type="dxa"/>
            <w:tcBorders>
              <w:top w:val="single" w:color="000000" w:sz="8" w:space="0"/>
              <w:left w:val="nil"/>
              <w:bottom w:val="nil"/>
              <w:right w:val="single" w:color="000000" w:sz="8" w:space="0"/>
            </w:tcBorders>
            <w:noWrap/>
            <w:vAlign w:val="center"/>
          </w:tcPr>
          <w:p w14:paraId="45B663DF">
            <w:pPr>
              <w:spacing w:line="360" w:lineRule="exact"/>
              <w:rPr>
                <w:rFonts w:hint="eastAsia" w:ascii="宋体" w:hAnsi="宋体" w:cs="宋体"/>
                <w:szCs w:val="21"/>
              </w:rPr>
            </w:pPr>
          </w:p>
        </w:tc>
      </w:tr>
      <w:tr w14:paraId="407ADD9E">
        <w:tblPrEx>
          <w:tblCellMar>
            <w:top w:w="0" w:type="dxa"/>
            <w:left w:w="108" w:type="dxa"/>
            <w:bottom w:w="0" w:type="dxa"/>
            <w:right w:w="108" w:type="dxa"/>
          </w:tblCellMar>
        </w:tblPrEx>
        <w:trPr>
          <w:trHeight w:val="263" w:hRule="atLeast"/>
        </w:trPr>
        <w:tc>
          <w:tcPr>
            <w:tcW w:w="236" w:type="dxa"/>
            <w:tcBorders>
              <w:top w:val="nil"/>
              <w:left w:val="single" w:color="000000" w:sz="8" w:space="0"/>
              <w:bottom w:val="nil"/>
              <w:right w:val="nil"/>
            </w:tcBorders>
            <w:noWrap/>
            <w:vAlign w:val="center"/>
          </w:tcPr>
          <w:p w14:paraId="16463266">
            <w:pPr>
              <w:spacing w:line="360" w:lineRule="exact"/>
              <w:rPr>
                <w:rFonts w:hint="eastAsia" w:ascii="宋体" w:hAnsi="宋体" w:cs="宋体"/>
                <w:szCs w:val="21"/>
              </w:rPr>
            </w:pPr>
          </w:p>
        </w:tc>
        <w:tc>
          <w:tcPr>
            <w:tcW w:w="378" w:type="dxa"/>
            <w:tcBorders>
              <w:top w:val="nil"/>
              <w:left w:val="nil"/>
              <w:bottom w:val="nil"/>
              <w:right w:val="nil"/>
            </w:tcBorders>
            <w:noWrap/>
            <w:vAlign w:val="center"/>
          </w:tcPr>
          <w:p w14:paraId="0F888C9E">
            <w:pPr>
              <w:spacing w:line="360" w:lineRule="exact"/>
              <w:rPr>
                <w:rFonts w:hint="eastAsia" w:ascii="宋体" w:hAnsi="宋体" w:cs="宋体"/>
                <w:szCs w:val="21"/>
              </w:rPr>
            </w:pPr>
          </w:p>
        </w:tc>
        <w:tc>
          <w:tcPr>
            <w:tcW w:w="1516" w:type="dxa"/>
            <w:tcBorders>
              <w:top w:val="nil"/>
              <w:left w:val="nil"/>
              <w:bottom w:val="nil"/>
              <w:right w:val="nil"/>
            </w:tcBorders>
            <w:noWrap/>
            <w:vAlign w:val="center"/>
          </w:tcPr>
          <w:p w14:paraId="4B0DCB8C">
            <w:pPr>
              <w:spacing w:line="360" w:lineRule="exact"/>
              <w:rPr>
                <w:rFonts w:hint="eastAsia" w:ascii="宋体" w:hAnsi="宋体" w:cs="宋体"/>
                <w:szCs w:val="21"/>
              </w:rPr>
            </w:pPr>
          </w:p>
        </w:tc>
        <w:tc>
          <w:tcPr>
            <w:tcW w:w="2304" w:type="dxa"/>
            <w:tcBorders>
              <w:top w:val="nil"/>
              <w:left w:val="nil"/>
              <w:bottom w:val="nil"/>
              <w:right w:val="nil"/>
            </w:tcBorders>
            <w:noWrap/>
            <w:vAlign w:val="center"/>
          </w:tcPr>
          <w:p w14:paraId="4EDF5B91">
            <w:pPr>
              <w:spacing w:line="360" w:lineRule="exact"/>
              <w:rPr>
                <w:rFonts w:hint="eastAsia" w:ascii="宋体" w:hAnsi="宋体" w:cs="宋体"/>
                <w:szCs w:val="21"/>
              </w:rPr>
            </w:pPr>
          </w:p>
        </w:tc>
        <w:tc>
          <w:tcPr>
            <w:tcW w:w="1377" w:type="dxa"/>
            <w:tcBorders>
              <w:top w:val="nil"/>
              <w:left w:val="nil"/>
              <w:bottom w:val="nil"/>
              <w:right w:val="nil"/>
            </w:tcBorders>
            <w:noWrap/>
            <w:vAlign w:val="center"/>
          </w:tcPr>
          <w:p w14:paraId="38F6DDCD">
            <w:pPr>
              <w:spacing w:line="360" w:lineRule="exact"/>
              <w:rPr>
                <w:rFonts w:hint="eastAsia" w:ascii="宋体" w:hAnsi="宋体" w:cs="宋体"/>
                <w:szCs w:val="21"/>
              </w:rPr>
            </w:pPr>
          </w:p>
        </w:tc>
        <w:tc>
          <w:tcPr>
            <w:tcW w:w="2493" w:type="dxa"/>
            <w:tcBorders>
              <w:top w:val="nil"/>
              <w:left w:val="nil"/>
              <w:bottom w:val="nil"/>
              <w:right w:val="nil"/>
            </w:tcBorders>
            <w:noWrap/>
            <w:vAlign w:val="center"/>
          </w:tcPr>
          <w:p w14:paraId="6322699F">
            <w:pPr>
              <w:widowControl/>
              <w:spacing w:line="360" w:lineRule="exact"/>
              <w:jc w:val="right"/>
              <w:rPr>
                <w:szCs w:val="21"/>
              </w:rPr>
            </w:pPr>
            <w:r>
              <w:rPr>
                <w:kern w:val="0"/>
                <w:szCs w:val="21"/>
                <w:lang w:bidi="ar"/>
              </w:rPr>
              <w:t>ZS2</w:t>
            </w:r>
            <w:r>
              <w:rPr>
                <w:rFonts w:hint="eastAsia"/>
                <w:kern w:val="0"/>
                <w:szCs w:val="21"/>
                <w:lang w:bidi="ar"/>
              </w:rPr>
              <w:t>41</w:t>
            </w:r>
            <w:r>
              <w:rPr>
                <w:rFonts w:hint="eastAsia"/>
                <w:kern w:val="0"/>
                <w:szCs w:val="21"/>
                <w:lang w:val="en-US" w:eastAsia="zh-CN" w:bidi="ar"/>
              </w:rPr>
              <w:t>2</w:t>
            </w:r>
            <w:r>
              <w:rPr>
                <w:kern w:val="0"/>
                <w:szCs w:val="21"/>
                <w:lang w:bidi="ar"/>
              </w:rPr>
              <w:t>00</w:t>
            </w:r>
            <w:r>
              <w:rPr>
                <w:rFonts w:hint="eastAsia"/>
                <w:kern w:val="0"/>
                <w:szCs w:val="21"/>
                <w:lang w:bidi="ar"/>
              </w:rPr>
              <w:t>0</w:t>
            </w:r>
          </w:p>
        </w:tc>
        <w:tc>
          <w:tcPr>
            <w:tcW w:w="236" w:type="dxa"/>
            <w:tcBorders>
              <w:top w:val="nil"/>
              <w:left w:val="nil"/>
              <w:bottom w:val="nil"/>
              <w:right w:val="single" w:color="000000" w:sz="8" w:space="0"/>
            </w:tcBorders>
            <w:noWrap/>
            <w:vAlign w:val="center"/>
          </w:tcPr>
          <w:p w14:paraId="04A6A24E">
            <w:pPr>
              <w:spacing w:line="360" w:lineRule="exact"/>
              <w:rPr>
                <w:rFonts w:hint="eastAsia" w:ascii="宋体" w:hAnsi="宋体" w:cs="宋体"/>
                <w:szCs w:val="21"/>
              </w:rPr>
            </w:pPr>
          </w:p>
        </w:tc>
      </w:tr>
      <w:tr w14:paraId="7C0C2ECF">
        <w:tblPrEx>
          <w:tblCellMar>
            <w:top w:w="0" w:type="dxa"/>
            <w:left w:w="108" w:type="dxa"/>
            <w:bottom w:w="0" w:type="dxa"/>
            <w:right w:w="108" w:type="dxa"/>
          </w:tblCellMar>
        </w:tblPrEx>
        <w:trPr>
          <w:trHeight w:val="501" w:hRule="atLeast"/>
        </w:trPr>
        <w:tc>
          <w:tcPr>
            <w:tcW w:w="236" w:type="dxa"/>
            <w:tcBorders>
              <w:top w:val="nil"/>
              <w:left w:val="single" w:color="000000" w:sz="8" w:space="0"/>
              <w:bottom w:val="nil"/>
              <w:right w:val="nil"/>
            </w:tcBorders>
            <w:noWrap/>
            <w:vAlign w:val="center"/>
          </w:tcPr>
          <w:p w14:paraId="25782262">
            <w:pPr>
              <w:spacing w:line="360" w:lineRule="exact"/>
              <w:rPr>
                <w:rFonts w:hint="eastAsia" w:ascii="宋体" w:hAnsi="宋体" w:cs="宋体"/>
                <w:szCs w:val="21"/>
              </w:rPr>
            </w:pPr>
          </w:p>
        </w:tc>
        <w:tc>
          <w:tcPr>
            <w:tcW w:w="8068" w:type="dxa"/>
            <w:gridSpan w:val="5"/>
            <w:tcBorders>
              <w:top w:val="nil"/>
              <w:left w:val="nil"/>
              <w:bottom w:val="nil"/>
              <w:right w:val="nil"/>
            </w:tcBorders>
            <w:noWrap/>
            <w:vAlign w:val="center"/>
          </w:tcPr>
          <w:p w14:paraId="06DDCCA1">
            <w:pPr>
              <w:widowControl/>
              <w:spacing w:line="360" w:lineRule="exact"/>
              <w:jc w:val="center"/>
              <w:rPr>
                <w:rFonts w:ascii="方正小标宋_GBK" w:hAnsi="方正小标宋_GBK" w:eastAsia="方正小标宋_GBK" w:cs="方正小标宋_GBK"/>
                <w:szCs w:val="21"/>
              </w:rPr>
            </w:pPr>
            <w:r>
              <w:rPr>
                <w:rFonts w:hint="eastAsia" w:ascii="方正小标宋_GBK" w:hAnsi="方正小标宋_GBK" w:eastAsia="方正小标宋_GBK" w:cs="方正小标宋_GBK"/>
                <w:kern w:val="0"/>
                <w:sz w:val="32"/>
                <w:szCs w:val="32"/>
                <w:lang w:bidi="ar"/>
              </w:rPr>
              <w:t>招商报名表</w:t>
            </w:r>
          </w:p>
        </w:tc>
        <w:tc>
          <w:tcPr>
            <w:tcW w:w="236" w:type="dxa"/>
            <w:tcBorders>
              <w:top w:val="nil"/>
              <w:left w:val="nil"/>
              <w:bottom w:val="nil"/>
              <w:right w:val="single" w:color="000000" w:sz="8" w:space="0"/>
            </w:tcBorders>
            <w:noWrap/>
            <w:vAlign w:val="center"/>
          </w:tcPr>
          <w:p w14:paraId="2F98E986">
            <w:pPr>
              <w:spacing w:line="360" w:lineRule="exact"/>
              <w:rPr>
                <w:rFonts w:hint="eastAsia" w:ascii="方正小标宋简体" w:hAnsi="方正小标宋简体" w:eastAsia="方正小标宋简体" w:cs="方正小标宋简体"/>
                <w:szCs w:val="21"/>
              </w:rPr>
            </w:pPr>
          </w:p>
        </w:tc>
      </w:tr>
      <w:tr w14:paraId="4D83F7CA">
        <w:tblPrEx>
          <w:tblCellMar>
            <w:top w:w="0" w:type="dxa"/>
            <w:left w:w="108" w:type="dxa"/>
            <w:bottom w:w="0" w:type="dxa"/>
            <w:right w:w="108" w:type="dxa"/>
          </w:tblCellMar>
        </w:tblPrEx>
        <w:trPr>
          <w:trHeight w:val="540" w:hRule="atLeast"/>
        </w:trPr>
        <w:tc>
          <w:tcPr>
            <w:tcW w:w="236" w:type="dxa"/>
            <w:tcBorders>
              <w:top w:val="nil"/>
              <w:left w:val="single" w:color="000000" w:sz="8" w:space="0"/>
              <w:bottom w:val="nil"/>
              <w:right w:val="nil"/>
            </w:tcBorders>
            <w:noWrap/>
            <w:vAlign w:val="center"/>
          </w:tcPr>
          <w:p w14:paraId="425FCB5E">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6AA83591">
            <w:pPr>
              <w:widowControl/>
              <w:spacing w:line="360" w:lineRule="exact"/>
              <w:jc w:val="right"/>
              <w:rPr>
                <w:rFonts w:hint="eastAsia" w:ascii="宋体" w:hAnsi="宋体" w:cs="宋体"/>
                <w:szCs w:val="21"/>
              </w:rPr>
            </w:pPr>
            <w:r>
              <w:rPr>
                <w:rFonts w:hint="eastAsia" w:ascii="宋体" w:hAnsi="宋体" w:cs="宋体"/>
                <w:kern w:val="0"/>
                <w:szCs w:val="21"/>
                <w:lang w:bidi="ar"/>
              </w:rPr>
              <w:t>报 名 人：</w:t>
            </w:r>
          </w:p>
        </w:tc>
        <w:tc>
          <w:tcPr>
            <w:tcW w:w="6174" w:type="dxa"/>
            <w:gridSpan w:val="3"/>
            <w:tcBorders>
              <w:top w:val="nil"/>
              <w:left w:val="nil"/>
              <w:bottom w:val="single" w:color="000000" w:sz="4" w:space="0"/>
              <w:right w:val="nil"/>
            </w:tcBorders>
            <w:noWrap/>
            <w:vAlign w:val="center"/>
          </w:tcPr>
          <w:p w14:paraId="643BF4CA">
            <w:pPr>
              <w:widowControl/>
              <w:spacing w:line="360" w:lineRule="exact"/>
              <w:jc w:val="center"/>
              <w:rPr>
                <w:rFonts w:hint="eastAsia" w:ascii="宋体" w:hAnsi="宋体" w:cs="宋体"/>
                <w:szCs w:val="21"/>
              </w:rPr>
            </w:pPr>
            <w:r>
              <w:rPr>
                <w:rFonts w:hint="eastAsia" w:ascii="宋体" w:hAnsi="宋体" w:cs="宋体"/>
                <w:kern w:val="0"/>
                <w:szCs w:val="21"/>
                <w:lang w:bidi="ar"/>
              </w:rPr>
              <w:t xml:space="preserve">   </w:t>
            </w:r>
          </w:p>
        </w:tc>
        <w:tc>
          <w:tcPr>
            <w:tcW w:w="236" w:type="dxa"/>
            <w:tcBorders>
              <w:top w:val="nil"/>
              <w:left w:val="nil"/>
              <w:bottom w:val="nil"/>
              <w:right w:val="single" w:color="000000" w:sz="8" w:space="0"/>
            </w:tcBorders>
            <w:noWrap/>
            <w:vAlign w:val="center"/>
          </w:tcPr>
          <w:p w14:paraId="032DDDC4">
            <w:pPr>
              <w:spacing w:line="360" w:lineRule="exact"/>
              <w:rPr>
                <w:rFonts w:hint="eastAsia" w:ascii="宋体" w:hAnsi="宋体" w:cs="宋体"/>
                <w:szCs w:val="21"/>
              </w:rPr>
            </w:pPr>
          </w:p>
        </w:tc>
      </w:tr>
      <w:tr w14:paraId="35A008DA">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5E9E7479">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53C3275F">
            <w:pPr>
              <w:widowControl/>
              <w:spacing w:line="360" w:lineRule="exact"/>
              <w:jc w:val="right"/>
              <w:rPr>
                <w:rFonts w:hint="eastAsia" w:ascii="宋体" w:hAnsi="宋体" w:cs="宋体"/>
                <w:szCs w:val="21"/>
              </w:rPr>
            </w:pPr>
            <w:r>
              <w:rPr>
                <w:rFonts w:hint="eastAsia" w:ascii="宋体" w:hAnsi="宋体" w:cs="宋体"/>
                <w:kern w:val="0"/>
                <w:szCs w:val="21"/>
                <w:lang w:bidi="ar"/>
              </w:rPr>
              <w:t>证件号：</w:t>
            </w:r>
          </w:p>
        </w:tc>
        <w:tc>
          <w:tcPr>
            <w:tcW w:w="2304" w:type="dxa"/>
            <w:tcBorders>
              <w:top w:val="nil"/>
              <w:left w:val="nil"/>
              <w:bottom w:val="single" w:color="000000" w:sz="4" w:space="0"/>
              <w:right w:val="nil"/>
            </w:tcBorders>
            <w:noWrap/>
            <w:vAlign w:val="center"/>
          </w:tcPr>
          <w:p w14:paraId="58F821D8">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48C4695A">
            <w:pPr>
              <w:widowControl/>
              <w:spacing w:line="360" w:lineRule="exact"/>
              <w:jc w:val="right"/>
              <w:rPr>
                <w:rFonts w:hint="eastAsia" w:ascii="宋体" w:hAnsi="宋体" w:cs="宋体"/>
                <w:szCs w:val="21"/>
              </w:rPr>
            </w:pPr>
            <w:r>
              <w:rPr>
                <w:rFonts w:hint="eastAsia" w:ascii="宋体" w:hAnsi="宋体" w:cs="宋体"/>
                <w:kern w:val="0"/>
                <w:szCs w:val="21"/>
                <w:lang w:bidi="ar"/>
              </w:rPr>
              <w:t>联系电话：</w:t>
            </w:r>
          </w:p>
        </w:tc>
        <w:tc>
          <w:tcPr>
            <w:tcW w:w="2493" w:type="dxa"/>
            <w:tcBorders>
              <w:top w:val="nil"/>
              <w:left w:val="nil"/>
              <w:bottom w:val="single" w:color="000000" w:sz="4" w:space="0"/>
              <w:right w:val="nil"/>
            </w:tcBorders>
            <w:noWrap/>
            <w:vAlign w:val="center"/>
          </w:tcPr>
          <w:p w14:paraId="0AF4DB68">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3E162274">
            <w:pPr>
              <w:spacing w:line="360" w:lineRule="exact"/>
              <w:rPr>
                <w:rFonts w:hint="eastAsia" w:ascii="宋体" w:hAnsi="宋体" w:cs="宋体"/>
                <w:szCs w:val="21"/>
              </w:rPr>
            </w:pPr>
          </w:p>
        </w:tc>
      </w:tr>
      <w:tr w14:paraId="5C095FBC">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490811C7">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6A9FBFEB">
            <w:pPr>
              <w:widowControl/>
              <w:spacing w:line="360" w:lineRule="exact"/>
              <w:jc w:val="right"/>
              <w:rPr>
                <w:rFonts w:hint="eastAsia" w:ascii="宋体" w:hAnsi="宋体" w:cs="宋体"/>
                <w:szCs w:val="21"/>
              </w:rPr>
            </w:pPr>
            <w:r>
              <w:rPr>
                <w:rFonts w:hint="eastAsia" w:ascii="宋体" w:hAnsi="宋体" w:cs="宋体"/>
                <w:kern w:val="0"/>
                <w:szCs w:val="21"/>
                <w:lang w:bidi="ar"/>
              </w:rPr>
              <w:t>竞租区域：</w:t>
            </w:r>
          </w:p>
        </w:tc>
        <w:tc>
          <w:tcPr>
            <w:tcW w:w="2304" w:type="dxa"/>
            <w:tcBorders>
              <w:top w:val="nil"/>
              <w:left w:val="nil"/>
              <w:bottom w:val="single" w:color="000000" w:sz="4" w:space="0"/>
              <w:right w:val="nil"/>
            </w:tcBorders>
            <w:noWrap/>
            <w:vAlign w:val="center"/>
          </w:tcPr>
          <w:p w14:paraId="251B1AC0">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78A8007B">
            <w:pPr>
              <w:widowControl/>
              <w:spacing w:line="360" w:lineRule="exact"/>
              <w:jc w:val="right"/>
              <w:rPr>
                <w:rFonts w:hint="eastAsia" w:ascii="宋体" w:hAnsi="宋体" w:cs="宋体"/>
                <w:szCs w:val="21"/>
              </w:rPr>
            </w:pPr>
            <w:r>
              <w:rPr>
                <w:rFonts w:hint="eastAsia" w:ascii="宋体" w:hAnsi="宋体" w:cs="宋体"/>
                <w:kern w:val="0"/>
                <w:szCs w:val="21"/>
                <w:lang w:bidi="ar"/>
              </w:rPr>
              <w:t>门面号：</w:t>
            </w:r>
          </w:p>
        </w:tc>
        <w:tc>
          <w:tcPr>
            <w:tcW w:w="2493" w:type="dxa"/>
            <w:tcBorders>
              <w:top w:val="nil"/>
              <w:left w:val="nil"/>
              <w:bottom w:val="single" w:color="000000" w:sz="4" w:space="0"/>
              <w:right w:val="nil"/>
            </w:tcBorders>
            <w:noWrap/>
            <w:vAlign w:val="center"/>
          </w:tcPr>
          <w:p w14:paraId="4F5412F5">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3E4C14D6">
            <w:pPr>
              <w:spacing w:line="360" w:lineRule="exact"/>
              <w:rPr>
                <w:rFonts w:hint="eastAsia" w:ascii="宋体" w:hAnsi="宋体" w:cs="宋体"/>
                <w:szCs w:val="21"/>
              </w:rPr>
            </w:pPr>
          </w:p>
        </w:tc>
      </w:tr>
      <w:tr w14:paraId="6DFE8B43">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38E354BA">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64555340">
            <w:pPr>
              <w:widowControl/>
              <w:spacing w:line="360" w:lineRule="exact"/>
              <w:jc w:val="right"/>
              <w:rPr>
                <w:rFonts w:hint="eastAsia" w:ascii="宋体" w:hAnsi="宋体" w:cs="宋体"/>
                <w:szCs w:val="21"/>
              </w:rPr>
            </w:pPr>
            <w:r>
              <w:rPr>
                <w:rFonts w:hint="eastAsia" w:ascii="宋体" w:hAnsi="宋体" w:cs="宋体"/>
                <w:kern w:val="0"/>
                <w:szCs w:val="21"/>
                <w:lang w:bidi="ar"/>
              </w:rPr>
              <w:t>建筑面积：</w:t>
            </w:r>
          </w:p>
        </w:tc>
        <w:tc>
          <w:tcPr>
            <w:tcW w:w="2304" w:type="dxa"/>
            <w:tcBorders>
              <w:top w:val="nil"/>
              <w:left w:val="nil"/>
              <w:bottom w:val="single" w:color="000000" w:sz="4" w:space="0"/>
              <w:right w:val="nil"/>
            </w:tcBorders>
            <w:noWrap/>
            <w:vAlign w:val="center"/>
          </w:tcPr>
          <w:p w14:paraId="3190736E">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6CA4B0A5">
            <w:pPr>
              <w:widowControl/>
              <w:spacing w:line="360" w:lineRule="exact"/>
              <w:jc w:val="right"/>
              <w:rPr>
                <w:rFonts w:hint="eastAsia" w:ascii="宋体" w:hAnsi="宋体" w:cs="宋体"/>
                <w:szCs w:val="21"/>
              </w:rPr>
            </w:pPr>
            <w:r>
              <w:rPr>
                <w:rFonts w:hint="eastAsia" w:ascii="宋体" w:hAnsi="宋体" w:cs="宋体"/>
                <w:kern w:val="0"/>
                <w:szCs w:val="21"/>
                <w:lang w:bidi="ar"/>
              </w:rPr>
              <w:t>业态：</w:t>
            </w:r>
          </w:p>
        </w:tc>
        <w:tc>
          <w:tcPr>
            <w:tcW w:w="2493" w:type="dxa"/>
            <w:tcBorders>
              <w:top w:val="nil"/>
              <w:left w:val="nil"/>
              <w:bottom w:val="single" w:color="000000" w:sz="4" w:space="0"/>
              <w:right w:val="nil"/>
            </w:tcBorders>
            <w:noWrap/>
            <w:vAlign w:val="center"/>
          </w:tcPr>
          <w:p w14:paraId="29A3B241">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42C98EA1">
            <w:pPr>
              <w:spacing w:line="360" w:lineRule="exact"/>
              <w:rPr>
                <w:rFonts w:hint="eastAsia" w:ascii="宋体" w:hAnsi="宋体" w:cs="宋体"/>
                <w:szCs w:val="21"/>
              </w:rPr>
            </w:pPr>
          </w:p>
        </w:tc>
      </w:tr>
      <w:tr w14:paraId="70F3673E">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8D14EBB">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3B38EEE0">
            <w:pPr>
              <w:widowControl/>
              <w:spacing w:line="360" w:lineRule="exact"/>
              <w:jc w:val="right"/>
              <w:rPr>
                <w:rFonts w:hint="eastAsia" w:ascii="宋体" w:hAnsi="宋体" w:cs="宋体"/>
                <w:szCs w:val="21"/>
              </w:rPr>
            </w:pPr>
            <w:r>
              <w:rPr>
                <w:rFonts w:hint="eastAsia" w:ascii="宋体" w:hAnsi="宋体" w:cs="宋体"/>
                <w:kern w:val="0"/>
                <w:szCs w:val="21"/>
                <w:lang w:bidi="ar"/>
              </w:rPr>
              <w:t>合同期限：</w:t>
            </w:r>
          </w:p>
        </w:tc>
        <w:tc>
          <w:tcPr>
            <w:tcW w:w="2304" w:type="dxa"/>
            <w:tcBorders>
              <w:top w:val="nil"/>
              <w:left w:val="nil"/>
              <w:bottom w:val="single" w:color="000000" w:sz="4" w:space="0"/>
              <w:right w:val="nil"/>
            </w:tcBorders>
            <w:noWrap/>
            <w:vAlign w:val="center"/>
          </w:tcPr>
          <w:p w14:paraId="09AADBBD">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106150C8">
            <w:pPr>
              <w:widowControl/>
              <w:spacing w:line="360" w:lineRule="exact"/>
              <w:jc w:val="right"/>
              <w:rPr>
                <w:rFonts w:hint="eastAsia" w:ascii="宋体" w:hAnsi="宋体" w:cs="宋体"/>
                <w:szCs w:val="21"/>
              </w:rPr>
            </w:pPr>
            <w:r>
              <w:rPr>
                <w:rFonts w:hint="eastAsia" w:ascii="宋体" w:hAnsi="宋体" w:cs="宋体"/>
                <w:kern w:val="0"/>
                <w:szCs w:val="21"/>
                <w:lang w:bidi="ar"/>
              </w:rPr>
              <w:t>竞租保证金：</w:t>
            </w:r>
          </w:p>
        </w:tc>
        <w:tc>
          <w:tcPr>
            <w:tcW w:w="2493" w:type="dxa"/>
            <w:tcBorders>
              <w:top w:val="nil"/>
              <w:left w:val="nil"/>
              <w:bottom w:val="single" w:color="000000" w:sz="4" w:space="0"/>
              <w:right w:val="nil"/>
            </w:tcBorders>
            <w:noWrap/>
            <w:vAlign w:val="center"/>
          </w:tcPr>
          <w:p w14:paraId="60BBC4EC">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7CAADF8B">
            <w:pPr>
              <w:spacing w:line="360" w:lineRule="exact"/>
              <w:rPr>
                <w:rFonts w:hint="eastAsia" w:ascii="宋体" w:hAnsi="宋体" w:cs="宋体"/>
                <w:szCs w:val="21"/>
              </w:rPr>
            </w:pPr>
          </w:p>
        </w:tc>
      </w:tr>
      <w:tr w14:paraId="6A102B54">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55502E93">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2EA29D73">
            <w:pPr>
              <w:widowControl/>
              <w:spacing w:line="360" w:lineRule="exact"/>
              <w:jc w:val="right"/>
              <w:rPr>
                <w:rFonts w:hint="eastAsia" w:ascii="宋体" w:hAnsi="宋体" w:cs="宋体"/>
                <w:szCs w:val="21"/>
              </w:rPr>
            </w:pPr>
            <w:r>
              <w:rPr>
                <w:rFonts w:hint="eastAsia" w:ascii="宋体" w:hAnsi="宋体" w:cs="宋体"/>
                <w:kern w:val="0"/>
                <w:szCs w:val="21"/>
                <w:lang w:bidi="ar"/>
              </w:rPr>
              <w:t>缴款账号：</w:t>
            </w:r>
          </w:p>
        </w:tc>
        <w:tc>
          <w:tcPr>
            <w:tcW w:w="6174" w:type="dxa"/>
            <w:gridSpan w:val="3"/>
            <w:tcBorders>
              <w:top w:val="nil"/>
              <w:left w:val="nil"/>
              <w:bottom w:val="nil"/>
              <w:right w:val="nil"/>
            </w:tcBorders>
            <w:noWrap/>
            <w:vAlign w:val="center"/>
          </w:tcPr>
          <w:p w14:paraId="79E3ED72">
            <w:pPr>
              <w:widowControl/>
              <w:spacing w:line="360" w:lineRule="exact"/>
              <w:jc w:val="left"/>
              <w:rPr>
                <w:rFonts w:hint="eastAsia" w:ascii="宋体" w:hAnsi="宋体" w:cs="宋体"/>
                <w:szCs w:val="21"/>
              </w:rPr>
            </w:pPr>
            <w:r>
              <w:rPr>
                <w:rFonts w:hint="eastAsia" w:ascii="宋体" w:hAnsi="宋体" w:cs="宋体"/>
                <w:kern w:val="0"/>
                <w:szCs w:val="21"/>
                <w:lang w:bidi="ar"/>
              </w:rPr>
              <w:t xml:space="preserve">单位名称：重庆西永微电子产业园区开发有限公司   </w:t>
            </w:r>
          </w:p>
        </w:tc>
        <w:tc>
          <w:tcPr>
            <w:tcW w:w="236" w:type="dxa"/>
            <w:tcBorders>
              <w:top w:val="nil"/>
              <w:left w:val="nil"/>
              <w:bottom w:val="nil"/>
              <w:right w:val="single" w:color="000000" w:sz="8" w:space="0"/>
            </w:tcBorders>
            <w:noWrap/>
            <w:vAlign w:val="center"/>
          </w:tcPr>
          <w:p w14:paraId="729C00DB">
            <w:pPr>
              <w:spacing w:line="360" w:lineRule="exact"/>
              <w:rPr>
                <w:rFonts w:hint="eastAsia" w:ascii="宋体" w:hAnsi="宋体" w:cs="宋体"/>
                <w:szCs w:val="21"/>
              </w:rPr>
            </w:pPr>
          </w:p>
        </w:tc>
      </w:tr>
      <w:tr w14:paraId="29E1B3CC">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A0D4673">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22588B42">
            <w:pPr>
              <w:spacing w:line="360" w:lineRule="exact"/>
              <w:jc w:val="center"/>
              <w:rPr>
                <w:rFonts w:hint="eastAsia" w:ascii="宋体" w:hAnsi="宋体" w:cs="宋体"/>
                <w:szCs w:val="21"/>
              </w:rPr>
            </w:pPr>
          </w:p>
        </w:tc>
        <w:tc>
          <w:tcPr>
            <w:tcW w:w="6174" w:type="dxa"/>
            <w:gridSpan w:val="3"/>
            <w:tcBorders>
              <w:top w:val="nil"/>
              <w:left w:val="nil"/>
              <w:bottom w:val="nil"/>
              <w:right w:val="nil"/>
            </w:tcBorders>
            <w:noWrap/>
            <w:vAlign w:val="center"/>
          </w:tcPr>
          <w:p w14:paraId="058BD429">
            <w:pPr>
              <w:widowControl/>
              <w:spacing w:line="360" w:lineRule="exact"/>
              <w:jc w:val="left"/>
              <w:rPr>
                <w:rFonts w:hint="eastAsia" w:ascii="宋体" w:hAnsi="宋体" w:cs="宋体"/>
                <w:szCs w:val="21"/>
              </w:rPr>
            </w:pPr>
            <w:r>
              <w:rPr>
                <w:rFonts w:hint="eastAsia" w:ascii="宋体" w:hAnsi="宋体" w:cs="宋体"/>
                <w:kern w:val="0"/>
                <w:szCs w:val="21"/>
                <w:lang w:bidi="ar"/>
              </w:rPr>
              <w:t>开户银行：中国银行重庆自由贸易试验区综保区支行</w:t>
            </w:r>
          </w:p>
        </w:tc>
        <w:tc>
          <w:tcPr>
            <w:tcW w:w="236" w:type="dxa"/>
            <w:tcBorders>
              <w:top w:val="nil"/>
              <w:left w:val="nil"/>
              <w:bottom w:val="nil"/>
              <w:right w:val="single" w:color="000000" w:sz="8" w:space="0"/>
            </w:tcBorders>
            <w:noWrap/>
            <w:vAlign w:val="center"/>
          </w:tcPr>
          <w:p w14:paraId="4439E365">
            <w:pPr>
              <w:spacing w:line="360" w:lineRule="exact"/>
              <w:rPr>
                <w:rFonts w:hint="eastAsia" w:ascii="宋体" w:hAnsi="宋体" w:cs="宋体"/>
                <w:szCs w:val="21"/>
              </w:rPr>
            </w:pPr>
          </w:p>
        </w:tc>
      </w:tr>
      <w:tr w14:paraId="3A33CC65">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752ACC1C">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364D16ED">
            <w:pPr>
              <w:spacing w:line="360" w:lineRule="exact"/>
              <w:jc w:val="center"/>
              <w:rPr>
                <w:rFonts w:hint="eastAsia" w:ascii="宋体" w:hAnsi="宋体" w:cs="宋体"/>
                <w:szCs w:val="21"/>
              </w:rPr>
            </w:pPr>
          </w:p>
        </w:tc>
        <w:tc>
          <w:tcPr>
            <w:tcW w:w="6174" w:type="dxa"/>
            <w:gridSpan w:val="3"/>
            <w:tcBorders>
              <w:top w:val="nil"/>
              <w:left w:val="nil"/>
              <w:bottom w:val="nil"/>
              <w:right w:val="nil"/>
            </w:tcBorders>
            <w:noWrap/>
            <w:vAlign w:val="center"/>
          </w:tcPr>
          <w:p w14:paraId="5092F342">
            <w:pPr>
              <w:widowControl/>
              <w:spacing w:line="360" w:lineRule="exact"/>
              <w:jc w:val="left"/>
              <w:rPr>
                <w:rFonts w:hint="eastAsia" w:ascii="宋体" w:hAnsi="宋体" w:cs="宋体"/>
                <w:szCs w:val="21"/>
              </w:rPr>
            </w:pPr>
            <w:r>
              <w:rPr>
                <w:rFonts w:hint="eastAsia" w:ascii="宋体" w:hAnsi="宋体" w:cs="宋体"/>
                <w:kern w:val="0"/>
                <w:szCs w:val="21"/>
                <w:lang w:bidi="ar"/>
              </w:rPr>
              <w:t>帐    号：114402942126</w:t>
            </w:r>
          </w:p>
        </w:tc>
        <w:tc>
          <w:tcPr>
            <w:tcW w:w="236" w:type="dxa"/>
            <w:tcBorders>
              <w:top w:val="nil"/>
              <w:left w:val="nil"/>
              <w:bottom w:val="nil"/>
              <w:right w:val="single" w:color="000000" w:sz="8" w:space="0"/>
            </w:tcBorders>
            <w:noWrap/>
            <w:vAlign w:val="center"/>
          </w:tcPr>
          <w:p w14:paraId="2819F02F">
            <w:pPr>
              <w:spacing w:line="360" w:lineRule="exact"/>
              <w:rPr>
                <w:rFonts w:hint="eastAsia" w:ascii="宋体" w:hAnsi="宋体" w:cs="宋体"/>
                <w:szCs w:val="21"/>
              </w:rPr>
            </w:pPr>
          </w:p>
        </w:tc>
      </w:tr>
      <w:tr w14:paraId="22D9C26F">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4E749B5D">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1C539133">
            <w:pPr>
              <w:widowControl/>
              <w:spacing w:line="360" w:lineRule="exact"/>
              <w:jc w:val="right"/>
              <w:rPr>
                <w:rFonts w:hint="eastAsia" w:ascii="宋体" w:hAnsi="宋体" w:cs="宋体"/>
                <w:szCs w:val="21"/>
              </w:rPr>
            </w:pPr>
            <w:r>
              <w:rPr>
                <w:rFonts w:hint="eastAsia" w:ascii="宋体" w:hAnsi="宋体" w:cs="宋体"/>
                <w:kern w:val="0"/>
                <w:szCs w:val="21"/>
                <w:lang w:bidi="ar"/>
              </w:rPr>
              <w:t>报名人签字：</w:t>
            </w:r>
          </w:p>
        </w:tc>
        <w:tc>
          <w:tcPr>
            <w:tcW w:w="2304" w:type="dxa"/>
            <w:tcBorders>
              <w:top w:val="nil"/>
              <w:left w:val="nil"/>
              <w:bottom w:val="single" w:color="000000" w:sz="4" w:space="0"/>
              <w:right w:val="nil"/>
            </w:tcBorders>
            <w:noWrap/>
            <w:vAlign w:val="center"/>
          </w:tcPr>
          <w:p w14:paraId="1E5F4B23">
            <w:pPr>
              <w:spacing w:line="360" w:lineRule="exact"/>
              <w:rPr>
                <w:rFonts w:hint="eastAsia" w:ascii="宋体" w:hAnsi="宋体" w:cs="宋体"/>
                <w:szCs w:val="21"/>
              </w:rPr>
            </w:pPr>
          </w:p>
        </w:tc>
        <w:tc>
          <w:tcPr>
            <w:tcW w:w="1377" w:type="dxa"/>
            <w:tcBorders>
              <w:top w:val="nil"/>
              <w:left w:val="nil"/>
              <w:bottom w:val="nil"/>
              <w:right w:val="nil"/>
            </w:tcBorders>
            <w:noWrap/>
            <w:vAlign w:val="center"/>
          </w:tcPr>
          <w:p w14:paraId="039B90F9">
            <w:pPr>
              <w:widowControl/>
              <w:spacing w:line="360" w:lineRule="exact"/>
              <w:jc w:val="left"/>
              <w:rPr>
                <w:rFonts w:hint="eastAsia" w:ascii="宋体" w:hAnsi="宋体" w:cs="宋体"/>
                <w:szCs w:val="21"/>
              </w:rPr>
            </w:pPr>
            <w:r>
              <w:rPr>
                <w:rFonts w:hint="eastAsia" w:ascii="宋体" w:hAnsi="宋体" w:cs="宋体"/>
                <w:kern w:val="0"/>
                <w:szCs w:val="21"/>
                <w:lang w:bidi="ar"/>
              </w:rPr>
              <w:t xml:space="preserve">   日期：</w:t>
            </w:r>
          </w:p>
        </w:tc>
        <w:tc>
          <w:tcPr>
            <w:tcW w:w="2493" w:type="dxa"/>
            <w:tcBorders>
              <w:top w:val="nil"/>
              <w:left w:val="nil"/>
              <w:bottom w:val="single" w:color="000000" w:sz="4" w:space="0"/>
              <w:right w:val="nil"/>
            </w:tcBorders>
            <w:noWrap/>
            <w:vAlign w:val="center"/>
          </w:tcPr>
          <w:p w14:paraId="6818ABBB">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252842D8">
            <w:pPr>
              <w:spacing w:line="360" w:lineRule="exact"/>
              <w:rPr>
                <w:rFonts w:hint="eastAsia" w:ascii="宋体" w:hAnsi="宋体" w:cs="宋体"/>
                <w:szCs w:val="21"/>
              </w:rPr>
            </w:pPr>
          </w:p>
        </w:tc>
      </w:tr>
      <w:tr w14:paraId="7ABA0BD6">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6E905FB2">
            <w:pPr>
              <w:spacing w:line="360" w:lineRule="exact"/>
              <w:rPr>
                <w:rFonts w:hint="eastAsia" w:ascii="宋体" w:hAnsi="宋体" w:cs="宋体"/>
                <w:szCs w:val="21"/>
              </w:rPr>
            </w:pPr>
          </w:p>
        </w:tc>
        <w:tc>
          <w:tcPr>
            <w:tcW w:w="8068" w:type="dxa"/>
            <w:gridSpan w:val="5"/>
            <w:tcBorders>
              <w:top w:val="nil"/>
              <w:left w:val="nil"/>
              <w:bottom w:val="nil"/>
              <w:right w:val="nil"/>
            </w:tcBorders>
            <w:noWrap/>
            <w:vAlign w:val="center"/>
          </w:tcPr>
          <w:p w14:paraId="64C41F93">
            <w:pPr>
              <w:widowControl/>
              <w:spacing w:line="360" w:lineRule="exact"/>
              <w:jc w:val="center"/>
              <w:rPr>
                <w:rFonts w:hint="eastAsia" w:ascii="宋体" w:hAnsi="宋体" w:cs="宋体"/>
                <w:szCs w:val="21"/>
              </w:rPr>
            </w:pPr>
            <w:r>
              <w:rPr>
                <w:rFonts w:hint="eastAsia" w:ascii="宋体" w:hAnsi="宋体" w:cs="宋体"/>
                <w:kern w:val="0"/>
                <w:szCs w:val="21"/>
                <w:lang w:bidi="ar"/>
              </w:rPr>
              <w:t>注意事项</w:t>
            </w:r>
          </w:p>
        </w:tc>
        <w:tc>
          <w:tcPr>
            <w:tcW w:w="236" w:type="dxa"/>
            <w:tcBorders>
              <w:top w:val="nil"/>
              <w:left w:val="nil"/>
              <w:bottom w:val="nil"/>
              <w:right w:val="single" w:color="000000" w:sz="8" w:space="0"/>
            </w:tcBorders>
            <w:noWrap/>
            <w:vAlign w:val="center"/>
          </w:tcPr>
          <w:p w14:paraId="6267AD2B">
            <w:pPr>
              <w:spacing w:line="360" w:lineRule="exact"/>
              <w:rPr>
                <w:rFonts w:hint="eastAsia" w:ascii="宋体" w:hAnsi="宋体" w:cs="宋体"/>
                <w:szCs w:val="21"/>
              </w:rPr>
            </w:pPr>
          </w:p>
        </w:tc>
      </w:tr>
      <w:tr w14:paraId="5D62F594">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7516652">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33302161">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BEA2F5A">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1.请商家仔细通读我司发布的招商公告，并随时关注我司网站公告，任何最新信息，我司将第一时间在网站上发布，公司网址：www.xiyongpark.com。如有任何疑问请及时与我司工作人员联系，电话：023-65666227。</w:t>
            </w:r>
          </w:p>
        </w:tc>
        <w:tc>
          <w:tcPr>
            <w:tcW w:w="236" w:type="dxa"/>
            <w:tcBorders>
              <w:top w:val="nil"/>
              <w:left w:val="nil"/>
              <w:bottom w:val="nil"/>
              <w:right w:val="single" w:color="000000" w:sz="8" w:space="0"/>
            </w:tcBorders>
            <w:noWrap/>
            <w:vAlign w:val="center"/>
          </w:tcPr>
          <w:p w14:paraId="7E7A3C6D">
            <w:pPr>
              <w:spacing w:line="360" w:lineRule="exact"/>
              <w:rPr>
                <w:rFonts w:hint="eastAsia" w:ascii="宋体" w:hAnsi="宋体" w:cs="宋体"/>
                <w:szCs w:val="21"/>
              </w:rPr>
            </w:pPr>
          </w:p>
        </w:tc>
      </w:tr>
      <w:tr w14:paraId="617B517E">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21A853E3">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3EA1FE48">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1D56779F">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2.报名人在填写本报名表后，应及时办理完成缴款手续，并尽快到招商报名处领取保证金收据（银行转账须携带银行缴款回单）。</w:t>
            </w:r>
          </w:p>
        </w:tc>
        <w:tc>
          <w:tcPr>
            <w:tcW w:w="236" w:type="dxa"/>
            <w:tcBorders>
              <w:top w:val="nil"/>
              <w:left w:val="nil"/>
              <w:bottom w:val="nil"/>
              <w:right w:val="single" w:color="000000" w:sz="8" w:space="0"/>
            </w:tcBorders>
            <w:noWrap/>
            <w:vAlign w:val="center"/>
          </w:tcPr>
          <w:p w14:paraId="5ECC5A83">
            <w:pPr>
              <w:spacing w:line="360" w:lineRule="exact"/>
              <w:rPr>
                <w:rFonts w:hint="eastAsia" w:ascii="宋体" w:hAnsi="宋体" w:cs="宋体"/>
                <w:szCs w:val="21"/>
              </w:rPr>
            </w:pPr>
          </w:p>
        </w:tc>
      </w:tr>
      <w:tr w14:paraId="3766A309">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1CFC47F4">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4E7BCC52">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216EB22E">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3.报名人在缴纳竞租保证金后，至报名截止前，可以书面形式提出弃权，弃权报名人的竞租保证金将于竞租结束后统一退还。</w:t>
            </w:r>
          </w:p>
        </w:tc>
        <w:tc>
          <w:tcPr>
            <w:tcW w:w="236" w:type="dxa"/>
            <w:tcBorders>
              <w:top w:val="nil"/>
              <w:left w:val="nil"/>
              <w:bottom w:val="nil"/>
              <w:right w:val="single" w:color="000000" w:sz="8" w:space="0"/>
            </w:tcBorders>
            <w:noWrap/>
            <w:vAlign w:val="center"/>
          </w:tcPr>
          <w:p w14:paraId="251B8591">
            <w:pPr>
              <w:spacing w:line="360" w:lineRule="exact"/>
              <w:rPr>
                <w:rFonts w:hint="eastAsia" w:ascii="宋体" w:hAnsi="宋体" w:cs="宋体"/>
                <w:szCs w:val="21"/>
              </w:rPr>
            </w:pPr>
          </w:p>
        </w:tc>
      </w:tr>
      <w:tr w14:paraId="1ACCF34E">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1C1AFCBD">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45FADB9C">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6854BAEE">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4.竞租时间为202</w:t>
            </w:r>
            <w:r>
              <w:rPr>
                <w:rFonts w:hint="eastAsia" w:ascii="宋体" w:hAnsi="宋体" w:cs="宋体"/>
                <w:kern w:val="0"/>
                <w:sz w:val="18"/>
                <w:szCs w:val="18"/>
                <w:lang w:val="en-US" w:eastAsia="zh-CN" w:bidi="ar"/>
              </w:rPr>
              <w:t>5</w:t>
            </w:r>
            <w:r>
              <w:rPr>
                <w:rFonts w:hint="eastAsia" w:ascii="宋体" w:hAnsi="宋体" w:cs="宋体"/>
                <w:kern w:val="0"/>
                <w:sz w:val="18"/>
                <w:szCs w:val="18"/>
                <w:lang w:bidi="ar"/>
              </w:rPr>
              <w:t>年1</w:t>
            </w:r>
            <w:r>
              <w:rPr>
                <w:rFonts w:hint="eastAsia" w:ascii="宋体" w:hAnsi="宋体" w:cs="宋体"/>
                <w:kern w:val="0"/>
                <w:sz w:val="18"/>
                <w:szCs w:val="18"/>
                <w:lang w:val="en-US" w:eastAsia="zh-CN" w:bidi="ar"/>
              </w:rPr>
              <w:t>2</w:t>
            </w:r>
            <w:r>
              <w:rPr>
                <w:rFonts w:hint="eastAsia" w:ascii="宋体" w:hAnsi="宋体" w:cs="宋体"/>
                <w:kern w:val="0"/>
                <w:sz w:val="18"/>
                <w:szCs w:val="18"/>
                <w:lang w:bidi="ar"/>
              </w:rPr>
              <w:t>月</w:t>
            </w:r>
            <w:r>
              <w:rPr>
                <w:rFonts w:hint="eastAsia" w:ascii="宋体" w:hAnsi="宋体" w:cs="宋体"/>
                <w:kern w:val="0"/>
                <w:sz w:val="18"/>
                <w:szCs w:val="18"/>
                <w:lang w:val="en-US" w:eastAsia="zh-CN" w:bidi="ar"/>
              </w:rPr>
              <w:t>31</w:t>
            </w:r>
            <w:r>
              <w:rPr>
                <w:rFonts w:hint="eastAsia" w:ascii="宋体" w:hAnsi="宋体" w:cs="宋体"/>
                <w:kern w:val="0"/>
                <w:sz w:val="18"/>
                <w:szCs w:val="18"/>
                <w:lang w:bidi="ar"/>
              </w:rPr>
              <w:t>日下午1</w:t>
            </w:r>
            <w:r>
              <w:rPr>
                <w:rFonts w:hint="eastAsia" w:ascii="宋体" w:hAnsi="宋体" w:cs="宋体"/>
                <w:kern w:val="0"/>
                <w:sz w:val="18"/>
                <w:szCs w:val="18"/>
                <w:lang w:val="en-US" w:eastAsia="zh-CN" w:bidi="ar"/>
              </w:rPr>
              <w:t>0</w:t>
            </w:r>
            <w:bookmarkStart w:id="0" w:name="_GoBack"/>
            <w:bookmarkEnd w:id="0"/>
            <w:r>
              <w:rPr>
                <w:rFonts w:hint="eastAsia" w:ascii="宋体" w:hAnsi="宋体" w:cs="宋体"/>
                <w:kern w:val="0"/>
                <w:sz w:val="18"/>
                <w:szCs w:val="18"/>
                <w:lang w:bidi="ar"/>
              </w:rPr>
              <w:t>:00，地点：西永天街4栋104（新欧医院斜对面）。</w:t>
            </w:r>
          </w:p>
        </w:tc>
        <w:tc>
          <w:tcPr>
            <w:tcW w:w="236" w:type="dxa"/>
            <w:tcBorders>
              <w:top w:val="nil"/>
              <w:left w:val="nil"/>
              <w:bottom w:val="nil"/>
              <w:right w:val="single" w:color="000000" w:sz="8" w:space="0"/>
            </w:tcBorders>
            <w:noWrap/>
            <w:vAlign w:val="center"/>
          </w:tcPr>
          <w:p w14:paraId="4E3A6E55">
            <w:pPr>
              <w:spacing w:line="360" w:lineRule="exact"/>
              <w:rPr>
                <w:rFonts w:hint="eastAsia" w:ascii="宋体" w:hAnsi="宋体" w:cs="宋体"/>
                <w:szCs w:val="21"/>
              </w:rPr>
            </w:pPr>
          </w:p>
        </w:tc>
      </w:tr>
      <w:tr w14:paraId="2D718F87">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64B8E0EC">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76573577">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5C26FD24">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5.竞租当日所有在签到表上签到的报名人必须为有效报价，不得弃权，否则不予退还竞租保证金。</w:t>
            </w:r>
          </w:p>
        </w:tc>
        <w:tc>
          <w:tcPr>
            <w:tcW w:w="236" w:type="dxa"/>
            <w:tcBorders>
              <w:top w:val="nil"/>
              <w:left w:val="nil"/>
              <w:bottom w:val="nil"/>
              <w:right w:val="single" w:color="000000" w:sz="8" w:space="0"/>
            </w:tcBorders>
            <w:noWrap/>
            <w:vAlign w:val="center"/>
          </w:tcPr>
          <w:p w14:paraId="1222F942">
            <w:pPr>
              <w:spacing w:line="360" w:lineRule="exact"/>
              <w:rPr>
                <w:rFonts w:hint="eastAsia" w:ascii="宋体" w:hAnsi="宋体" w:cs="宋体"/>
                <w:szCs w:val="21"/>
              </w:rPr>
            </w:pPr>
          </w:p>
        </w:tc>
      </w:tr>
      <w:tr w14:paraId="3B8CE316">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3A8369CA">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1937460C">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2BE83DB9">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6.竞租人务必需知悉合同条款并按自己认可的价格合理报价。</w:t>
            </w:r>
          </w:p>
        </w:tc>
        <w:tc>
          <w:tcPr>
            <w:tcW w:w="236" w:type="dxa"/>
            <w:tcBorders>
              <w:top w:val="nil"/>
              <w:left w:val="nil"/>
              <w:bottom w:val="nil"/>
              <w:right w:val="single" w:color="000000" w:sz="8" w:space="0"/>
            </w:tcBorders>
            <w:noWrap/>
            <w:vAlign w:val="center"/>
          </w:tcPr>
          <w:p w14:paraId="156A615C">
            <w:pPr>
              <w:spacing w:line="360" w:lineRule="exact"/>
              <w:rPr>
                <w:rFonts w:hint="eastAsia" w:ascii="宋体" w:hAnsi="宋体" w:cs="宋体"/>
                <w:szCs w:val="21"/>
              </w:rPr>
            </w:pPr>
          </w:p>
        </w:tc>
      </w:tr>
      <w:tr w14:paraId="7143130C">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796DDB33">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2499D3B2">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4E3BD17">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7.本次招商工作最终解释权归重庆西永微电子产业园区开发有限公司所有。</w:t>
            </w:r>
          </w:p>
        </w:tc>
        <w:tc>
          <w:tcPr>
            <w:tcW w:w="236" w:type="dxa"/>
            <w:tcBorders>
              <w:top w:val="nil"/>
              <w:left w:val="nil"/>
              <w:bottom w:val="nil"/>
              <w:right w:val="single" w:color="000000" w:sz="8" w:space="0"/>
            </w:tcBorders>
            <w:noWrap/>
            <w:vAlign w:val="center"/>
          </w:tcPr>
          <w:p w14:paraId="770B80D5">
            <w:pPr>
              <w:spacing w:line="360" w:lineRule="exact"/>
              <w:rPr>
                <w:rFonts w:hint="eastAsia" w:ascii="宋体" w:hAnsi="宋体" w:cs="宋体"/>
                <w:szCs w:val="21"/>
              </w:rPr>
            </w:pPr>
          </w:p>
        </w:tc>
      </w:tr>
      <w:tr w14:paraId="00AF2DA0">
        <w:tblPrEx>
          <w:tblCellMar>
            <w:top w:w="0" w:type="dxa"/>
            <w:left w:w="108" w:type="dxa"/>
            <w:bottom w:w="0" w:type="dxa"/>
            <w:right w:w="108" w:type="dxa"/>
          </w:tblCellMar>
        </w:tblPrEx>
        <w:trPr>
          <w:trHeight w:val="160" w:hRule="atLeast"/>
        </w:trPr>
        <w:tc>
          <w:tcPr>
            <w:tcW w:w="236" w:type="dxa"/>
            <w:tcBorders>
              <w:top w:val="nil"/>
              <w:left w:val="single" w:color="000000" w:sz="8" w:space="0"/>
              <w:bottom w:val="single" w:color="000000" w:sz="8" w:space="0"/>
              <w:right w:val="nil"/>
            </w:tcBorders>
            <w:noWrap/>
            <w:vAlign w:val="center"/>
          </w:tcPr>
          <w:p w14:paraId="5E7B6A7B">
            <w:pPr>
              <w:spacing w:line="360" w:lineRule="exact"/>
              <w:rPr>
                <w:rFonts w:hint="eastAsia" w:ascii="宋体" w:hAnsi="宋体" w:cs="宋体"/>
                <w:szCs w:val="21"/>
              </w:rPr>
            </w:pPr>
          </w:p>
        </w:tc>
        <w:tc>
          <w:tcPr>
            <w:tcW w:w="378" w:type="dxa"/>
            <w:tcBorders>
              <w:top w:val="nil"/>
              <w:left w:val="nil"/>
              <w:bottom w:val="single" w:color="000000" w:sz="8" w:space="0"/>
              <w:right w:val="nil"/>
            </w:tcBorders>
            <w:noWrap/>
            <w:vAlign w:val="center"/>
          </w:tcPr>
          <w:p w14:paraId="6D6134AA">
            <w:pPr>
              <w:spacing w:line="360" w:lineRule="exact"/>
              <w:rPr>
                <w:rFonts w:hint="eastAsia" w:ascii="宋体" w:hAnsi="宋体" w:cs="宋体"/>
                <w:szCs w:val="21"/>
              </w:rPr>
            </w:pPr>
          </w:p>
        </w:tc>
        <w:tc>
          <w:tcPr>
            <w:tcW w:w="1516" w:type="dxa"/>
            <w:tcBorders>
              <w:top w:val="nil"/>
              <w:left w:val="nil"/>
              <w:bottom w:val="single" w:color="000000" w:sz="8" w:space="0"/>
              <w:right w:val="nil"/>
            </w:tcBorders>
            <w:noWrap/>
            <w:vAlign w:val="center"/>
          </w:tcPr>
          <w:p w14:paraId="1EDD07F9">
            <w:pPr>
              <w:spacing w:line="360" w:lineRule="exact"/>
              <w:rPr>
                <w:rFonts w:hint="eastAsia" w:ascii="宋体" w:hAnsi="宋体" w:cs="宋体"/>
                <w:szCs w:val="21"/>
              </w:rPr>
            </w:pPr>
          </w:p>
        </w:tc>
        <w:tc>
          <w:tcPr>
            <w:tcW w:w="2304" w:type="dxa"/>
            <w:tcBorders>
              <w:top w:val="nil"/>
              <w:left w:val="nil"/>
              <w:bottom w:val="single" w:color="000000" w:sz="8" w:space="0"/>
              <w:right w:val="nil"/>
            </w:tcBorders>
            <w:noWrap w:val="0"/>
            <w:vAlign w:val="center"/>
          </w:tcPr>
          <w:p w14:paraId="2202E2CB">
            <w:pPr>
              <w:spacing w:line="360" w:lineRule="exact"/>
              <w:rPr>
                <w:rFonts w:hint="eastAsia" w:ascii="宋体" w:hAnsi="宋体" w:cs="宋体"/>
                <w:szCs w:val="21"/>
              </w:rPr>
            </w:pPr>
          </w:p>
        </w:tc>
        <w:tc>
          <w:tcPr>
            <w:tcW w:w="1377" w:type="dxa"/>
            <w:tcBorders>
              <w:top w:val="nil"/>
              <w:left w:val="nil"/>
              <w:bottom w:val="single" w:color="000000" w:sz="8" w:space="0"/>
              <w:right w:val="nil"/>
            </w:tcBorders>
            <w:noWrap w:val="0"/>
            <w:vAlign w:val="center"/>
          </w:tcPr>
          <w:p w14:paraId="3C439277">
            <w:pPr>
              <w:spacing w:line="360" w:lineRule="exact"/>
              <w:rPr>
                <w:rFonts w:hint="eastAsia" w:ascii="宋体" w:hAnsi="宋体" w:cs="宋体"/>
                <w:szCs w:val="21"/>
              </w:rPr>
            </w:pPr>
          </w:p>
        </w:tc>
        <w:tc>
          <w:tcPr>
            <w:tcW w:w="2493" w:type="dxa"/>
            <w:tcBorders>
              <w:top w:val="nil"/>
              <w:left w:val="nil"/>
              <w:bottom w:val="single" w:color="000000" w:sz="8" w:space="0"/>
              <w:right w:val="nil"/>
            </w:tcBorders>
            <w:noWrap w:val="0"/>
            <w:vAlign w:val="center"/>
          </w:tcPr>
          <w:p w14:paraId="6A140554">
            <w:pPr>
              <w:spacing w:line="360" w:lineRule="exact"/>
              <w:rPr>
                <w:rFonts w:hint="eastAsia" w:ascii="宋体" w:hAnsi="宋体" w:cs="宋体"/>
                <w:szCs w:val="21"/>
              </w:rPr>
            </w:pPr>
          </w:p>
        </w:tc>
        <w:tc>
          <w:tcPr>
            <w:tcW w:w="236" w:type="dxa"/>
            <w:tcBorders>
              <w:top w:val="nil"/>
              <w:left w:val="nil"/>
              <w:bottom w:val="single" w:color="000000" w:sz="8" w:space="0"/>
              <w:right w:val="single" w:color="000000" w:sz="8" w:space="0"/>
            </w:tcBorders>
            <w:noWrap/>
            <w:vAlign w:val="center"/>
          </w:tcPr>
          <w:p w14:paraId="7B086614">
            <w:pPr>
              <w:spacing w:line="360" w:lineRule="exact"/>
              <w:rPr>
                <w:rFonts w:hint="eastAsia" w:ascii="宋体" w:hAnsi="宋体" w:cs="宋体"/>
                <w:szCs w:val="21"/>
              </w:rPr>
            </w:pPr>
          </w:p>
        </w:tc>
      </w:tr>
    </w:tbl>
    <w:p w14:paraId="7892567E">
      <w:pPr>
        <w:ind w:right="147"/>
        <w:jc w:val="left"/>
        <w:rPr>
          <w:rFonts w:hint="eastAsia" w:eastAsia="仿宋_GB2312"/>
          <w:b/>
          <w:bCs/>
          <w:color w:val="FF0000"/>
          <w:sz w:val="24"/>
          <w:szCs w:val="24"/>
        </w:rPr>
      </w:pPr>
    </w:p>
    <w:p w14:paraId="586D90EF">
      <w:pPr>
        <w:ind w:right="147"/>
        <w:jc w:val="left"/>
        <w:rPr>
          <w:rFonts w:hint="eastAsia" w:eastAsia="仿宋_GB2312"/>
          <w:b/>
          <w:bCs/>
          <w:color w:val="FF0000"/>
          <w:sz w:val="24"/>
          <w:szCs w:val="24"/>
        </w:rPr>
      </w:pPr>
      <w:r>
        <w:rPr>
          <w:rFonts w:hint="eastAsia" w:eastAsia="仿宋_GB2312"/>
          <w:b/>
          <w:bCs/>
          <w:color w:val="FF0000"/>
          <w:sz w:val="24"/>
          <w:szCs w:val="24"/>
        </w:rPr>
        <w:t>重要提示：</w:t>
      </w:r>
    </w:p>
    <w:p w14:paraId="3A172CDA">
      <w:pPr>
        <w:ind w:right="147" w:firstLine="600"/>
        <w:jc w:val="left"/>
        <w:rPr>
          <w:rFonts w:hint="eastAsia" w:eastAsia="方正仿宋_GBK"/>
          <w:b/>
          <w:bCs/>
          <w:color w:val="FF0000"/>
          <w:sz w:val="24"/>
          <w:szCs w:val="24"/>
        </w:rPr>
      </w:pPr>
      <w:r>
        <w:rPr>
          <w:rFonts w:hint="eastAsia" w:eastAsia="仿宋_GB2312"/>
          <w:b/>
          <w:bCs/>
          <w:color w:val="FF0000"/>
          <w:sz w:val="24"/>
          <w:szCs w:val="24"/>
        </w:rPr>
        <w:t>1.报名人报名时需提交两张签字按手印的</w:t>
      </w:r>
      <w:r>
        <w:rPr>
          <w:rFonts w:hint="eastAsia" w:eastAsia="方正仿宋_GBK"/>
          <w:b/>
          <w:bCs/>
          <w:color w:val="FF0000"/>
          <w:sz w:val="24"/>
          <w:szCs w:val="24"/>
        </w:rPr>
        <w:t>《商业房产</w:t>
      </w:r>
      <w:r>
        <w:rPr>
          <w:rFonts w:eastAsia="方正仿宋_GBK"/>
          <w:b/>
          <w:bCs/>
          <w:color w:val="FF0000"/>
          <w:sz w:val="24"/>
          <w:szCs w:val="24"/>
        </w:rPr>
        <w:t>招商报名确认单</w:t>
      </w:r>
      <w:r>
        <w:rPr>
          <w:rFonts w:hint="eastAsia" w:eastAsia="方正仿宋_GBK"/>
          <w:b/>
          <w:bCs/>
          <w:color w:val="FF0000"/>
          <w:sz w:val="24"/>
          <w:szCs w:val="24"/>
        </w:rPr>
        <w:t>》</w:t>
      </w:r>
    </w:p>
    <w:p w14:paraId="6F19E0AE">
      <w:pPr>
        <w:ind w:right="147" w:firstLine="600"/>
        <w:jc w:val="left"/>
        <w:rPr>
          <w:rFonts w:hint="eastAsia" w:eastAsia="仿宋_GB2312"/>
          <w:b/>
          <w:bCs/>
          <w:color w:val="FF0000"/>
          <w:sz w:val="24"/>
          <w:szCs w:val="24"/>
        </w:rPr>
      </w:pPr>
      <w:r>
        <w:rPr>
          <w:rFonts w:hint="eastAsia" w:eastAsia="仿宋_GB2312"/>
          <w:b/>
          <w:bCs/>
          <w:color w:val="FF0000"/>
          <w:sz w:val="24"/>
          <w:szCs w:val="24"/>
        </w:rPr>
        <w:t>2.报名人报名时提交两份本人的身份证复印件</w:t>
      </w:r>
    </w:p>
    <w:p w14:paraId="57D14CB4">
      <w:pPr>
        <w:ind w:right="147" w:firstLine="600"/>
        <w:jc w:val="left"/>
        <w:rPr>
          <w:rFonts w:hint="eastAsia" w:eastAsia="仿宋_GB2312"/>
          <w:b/>
          <w:bCs/>
          <w:color w:val="FF0000"/>
          <w:sz w:val="24"/>
          <w:szCs w:val="24"/>
        </w:rPr>
      </w:pPr>
      <w:r>
        <w:rPr>
          <w:rFonts w:hint="eastAsia" w:eastAsia="仿宋_GB2312"/>
          <w:b/>
          <w:bCs/>
          <w:color w:val="FF0000"/>
          <w:sz w:val="24"/>
          <w:szCs w:val="24"/>
        </w:rPr>
        <w:t>3.报名人提交本人银行卡开户行、帐号</w:t>
      </w:r>
    </w:p>
    <w:p w14:paraId="1E9A07E4">
      <w:pPr>
        <w:ind w:right="147" w:firstLine="600"/>
        <w:jc w:val="left"/>
        <w:rPr>
          <w:rFonts w:hint="eastAsia" w:eastAsia="仿宋_GB2312"/>
          <w:b/>
          <w:bCs/>
          <w:color w:val="FF0000"/>
          <w:sz w:val="24"/>
          <w:szCs w:val="24"/>
        </w:rPr>
      </w:pPr>
      <w:r>
        <w:rPr>
          <w:rFonts w:hint="eastAsia" w:eastAsia="仿宋_GB2312"/>
          <w:b/>
          <w:bCs/>
          <w:color w:val="FF0000"/>
          <w:sz w:val="24"/>
          <w:szCs w:val="24"/>
        </w:rPr>
        <w:t>4.报名人将本公告要求竞租保证金在报名截止日前缴纳至指定账户，否则报名无效。</w:t>
      </w:r>
    </w:p>
    <w:p w14:paraId="40B7C2F6">
      <w:pPr>
        <w:ind w:right="147" w:firstLine="600"/>
        <w:jc w:val="left"/>
        <w:rPr>
          <w:rFonts w:hint="eastAsia" w:eastAsia="仿宋_GB2312"/>
          <w:b/>
          <w:bCs/>
          <w:color w:val="FF0000"/>
          <w:sz w:val="24"/>
          <w:szCs w:val="24"/>
        </w:rPr>
      </w:pPr>
    </w:p>
    <w:p w14:paraId="45693822">
      <w:pPr>
        <w:ind w:right="147" w:firstLine="600"/>
        <w:jc w:val="left"/>
        <w:rPr>
          <w:rFonts w:hint="eastAsia" w:eastAsia="仿宋_GB2312"/>
          <w:b/>
          <w:bCs/>
          <w:color w:val="FF0000"/>
          <w:sz w:val="24"/>
          <w:szCs w:val="24"/>
        </w:rPr>
      </w:pPr>
    </w:p>
    <w:p w14:paraId="3AE15090">
      <w:pPr>
        <w:ind w:right="147" w:firstLine="600"/>
        <w:jc w:val="left"/>
        <w:rPr>
          <w:rFonts w:hint="eastAsia" w:eastAsia="仿宋_GB2312"/>
          <w:b/>
          <w:bCs/>
          <w:color w:val="FF0000"/>
          <w:sz w:val="24"/>
          <w:szCs w:val="24"/>
        </w:rPr>
      </w:pPr>
    </w:p>
    <w:p w14:paraId="2519C9E9">
      <w:pPr>
        <w:ind w:right="147" w:firstLine="600"/>
        <w:jc w:val="left"/>
        <w:rPr>
          <w:rFonts w:hint="eastAsia" w:eastAsia="仿宋_GB2312"/>
          <w:b/>
          <w:bCs/>
          <w:color w:val="FF0000"/>
          <w:sz w:val="24"/>
          <w:szCs w:val="24"/>
        </w:rPr>
      </w:pPr>
    </w:p>
    <w:p w14:paraId="6176FB73">
      <w:pPr>
        <w:ind w:right="147" w:firstLine="600"/>
        <w:jc w:val="left"/>
        <w:rPr>
          <w:rFonts w:hint="eastAsia" w:eastAsia="仿宋_GB2312"/>
          <w:b/>
          <w:bCs/>
          <w:color w:val="FF0000"/>
          <w:sz w:val="24"/>
          <w:szCs w:val="24"/>
        </w:rPr>
      </w:pPr>
    </w:p>
    <w:p w14:paraId="39CC6439">
      <w:pPr>
        <w:ind w:right="147"/>
        <w:jc w:val="left"/>
        <w:rPr>
          <w:rFonts w:hint="eastAsia" w:eastAsia="仿宋_GB2312"/>
          <w:b/>
          <w:bCs/>
          <w:sz w:val="24"/>
          <w:szCs w:val="24"/>
        </w:rPr>
      </w:pPr>
      <w:r>
        <w:rPr>
          <w:rFonts w:hint="eastAsia" w:eastAsia="仿宋_GB2312"/>
          <w:b/>
          <w:bCs/>
          <w:sz w:val="24"/>
          <w:szCs w:val="24"/>
        </w:rPr>
        <w:t>附件2：</w:t>
      </w:r>
    </w:p>
    <w:tbl>
      <w:tblPr>
        <w:tblStyle w:val="5"/>
        <w:tblW w:w="0" w:type="auto"/>
        <w:tblInd w:w="0" w:type="dxa"/>
        <w:tblLayout w:type="fixed"/>
        <w:tblCellMar>
          <w:top w:w="0" w:type="dxa"/>
          <w:left w:w="108" w:type="dxa"/>
          <w:bottom w:w="0" w:type="dxa"/>
          <w:right w:w="108" w:type="dxa"/>
        </w:tblCellMar>
      </w:tblPr>
      <w:tblGrid>
        <w:gridCol w:w="1580"/>
        <w:gridCol w:w="1123"/>
        <w:gridCol w:w="1384"/>
        <w:gridCol w:w="1167"/>
        <w:gridCol w:w="1451"/>
        <w:gridCol w:w="1816"/>
      </w:tblGrid>
      <w:tr w14:paraId="2A29F766">
        <w:tblPrEx>
          <w:tblCellMar>
            <w:top w:w="0" w:type="dxa"/>
            <w:left w:w="108" w:type="dxa"/>
            <w:bottom w:w="0" w:type="dxa"/>
            <w:right w:w="108" w:type="dxa"/>
          </w:tblCellMar>
        </w:tblPrEx>
        <w:trPr>
          <w:trHeight w:val="920" w:hRule="atLeast"/>
        </w:trPr>
        <w:tc>
          <w:tcPr>
            <w:tcW w:w="8521" w:type="dxa"/>
            <w:gridSpan w:val="6"/>
            <w:tcBorders>
              <w:top w:val="nil"/>
              <w:left w:val="nil"/>
              <w:bottom w:val="nil"/>
              <w:right w:val="nil"/>
            </w:tcBorders>
            <w:noWrap/>
            <w:vAlign w:val="center"/>
          </w:tcPr>
          <w:p w14:paraId="2C70D20C">
            <w:pPr>
              <w:widowControl/>
              <w:jc w:val="center"/>
              <w:textAlignment w:val="center"/>
              <w:rPr>
                <w:rFonts w:hint="eastAsia" w:ascii="宋体" w:hAnsi="宋体" w:cs="宋体"/>
                <w:color w:val="000000"/>
                <w:szCs w:val="21"/>
              </w:rPr>
            </w:pPr>
            <w:r>
              <w:rPr>
                <w:rFonts w:ascii="宋体" w:hAnsi="宋体" w:cs="宋体"/>
                <w:color w:val="000000"/>
                <w:kern w:val="0"/>
                <w:sz w:val="28"/>
                <w:szCs w:val="28"/>
                <w:lang w:bidi="ar"/>
              </w:rPr>
              <w:t>西永公司</w:t>
            </w:r>
            <w:r>
              <w:rPr>
                <w:rFonts w:hint="eastAsia" w:ascii="宋体" w:hAnsi="宋体" w:cs="宋体"/>
                <w:color w:val="000000"/>
                <w:kern w:val="0"/>
                <w:sz w:val="28"/>
                <w:szCs w:val="28"/>
                <w:lang w:bidi="ar"/>
              </w:rPr>
              <w:t>商业房产底价承租确认表</w:t>
            </w:r>
          </w:p>
        </w:tc>
      </w:tr>
      <w:tr w14:paraId="3A177502">
        <w:tblPrEx>
          <w:tblCellMar>
            <w:top w:w="0" w:type="dxa"/>
            <w:left w:w="108" w:type="dxa"/>
            <w:bottom w:w="0" w:type="dxa"/>
            <w:right w:w="108" w:type="dxa"/>
          </w:tblCellMar>
        </w:tblPrEx>
        <w:trPr>
          <w:trHeight w:val="698"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66D096A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报名编号</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072870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报名人</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4D109F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证件号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1E8BEA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承租房产</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CC057D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承租单价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（元/㎡·月）</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618278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报名人签字确认</w:t>
            </w:r>
          </w:p>
        </w:tc>
      </w:tr>
      <w:tr w14:paraId="2FDB8C15">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002DEA7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ZS2409XXX</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B3BE04E">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F4F71F1">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3CB13C1B">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58A2887">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994A5D1">
            <w:pPr>
              <w:rPr>
                <w:rFonts w:hint="eastAsia" w:ascii="宋体" w:hAnsi="宋体" w:cs="宋体"/>
                <w:color w:val="000000"/>
                <w:szCs w:val="21"/>
              </w:rPr>
            </w:pPr>
          </w:p>
        </w:tc>
      </w:tr>
      <w:tr w14:paraId="19A5F39D">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187B3CF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EADA05C">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7C48B3C">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3E96C522">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765AD4F">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4AF16725">
            <w:pPr>
              <w:rPr>
                <w:rFonts w:hint="eastAsia" w:ascii="宋体" w:hAnsi="宋体" w:cs="宋体"/>
                <w:color w:val="000000"/>
                <w:szCs w:val="21"/>
              </w:rPr>
            </w:pPr>
          </w:p>
        </w:tc>
      </w:tr>
      <w:tr w14:paraId="3BFC46E9">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464EBAC9">
            <w:pPr>
              <w:rPr>
                <w:rFonts w:hint="eastAsia" w:ascii="宋体" w:hAnsi="宋体" w:cs="宋体"/>
                <w:color w:val="000000"/>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BB249C6">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43B40DF">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650D0752">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BA567D2">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0947BBC3">
            <w:pPr>
              <w:rPr>
                <w:rFonts w:hint="eastAsia" w:ascii="宋体" w:hAnsi="宋体" w:cs="宋体"/>
                <w:color w:val="000000"/>
                <w:szCs w:val="21"/>
              </w:rPr>
            </w:pPr>
          </w:p>
        </w:tc>
      </w:tr>
      <w:tr w14:paraId="04F563E0">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3F7B0B1A">
            <w:pPr>
              <w:rPr>
                <w:rFonts w:hint="eastAsia" w:ascii="宋体" w:hAnsi="宋体" w:cs="宋体"/>
                <w:color w:val="000000"/>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171C6AC">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59F6C6A">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08D5497B">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EDD0D19">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2E9D30CB">
            <w:pPr>
              <w:rPr>
                <w:rFonts w:hint="eastAsia" w:ascii="宋体" w:hAnsi="宋体" w:cs="宋体"/>
                <w:color w:val="000000"/>
                <w:szCs w:val="21"/>
              </w:rPr>
            </w:pPr>
          </w:p>
        </w:tc>
      </w:tr>
    </w:tbl>
    <w:p w14:paraId="4ECAF339">
      <w:pPr>
        <w:ind w:right="147" w:firstLine="600"/>
        <w:jc w:val="left"/>
        <w:rPr>
          <w:rFonts w:hint="eastAsia" w:eastAsia="仿宋_GB2312"/>
          <w:b/>
          <w:bCs/>
          <w:sz w:val="24"/>
          <w:szCs w:val="24"/>
        </w:rPr>
      </w:pPr>
    </w:p>
    <w:p w14:paraId="618082B5">
      <w:pPr>
        <w:ind w:right="147" w:firstLine="600"/>
        <w:jc w:val="left"/>
        <w:rPr>
          <w:rFonts w:hint="eastAsia" w:eastAsia="仿宋_GB2312"/>
          <w:b/>
          <w:bCs/>
          <w:sz w:val="24"/>
          <w:szCs w:val="24"/>
        </w:rPr>
      </w:pPr>
    </w:p>
    <w:p w14:paraId="100B1A1F">
      <w:pPr>
        <w:ind w:right="147" w:firstLine="600"/>
        <w:jc w:val="left"/>
        <w:rPr>
          <w:rFonts w:hint="eastAsia" w:eastAsia="仿宋_GB2312"/>
          <w:b/>
          <w:bCs/>
          <w:sz w:val="24"/>
          <w:szCs w:val="24"/>
        </w:rPr>
      </w:pPr>
    </w:p>
    <w:p w14:paraId="39DA0480">
      <w:pPr>
        <w:ind w:right="147" w:firstLine="600"/>
        <w:jc w:val="left"/>
        <w:rPr>
          <w:rFonts w:hint="eastAsia" w:eastAsia="仿宋_GB2312"/>
          <w:b/>
          <w:bCs/>
          <w:sz w:val="24"/>
          <w:szCs w:val="24"/>
        </w:rPr>
      </w:pPr>
    </w:p>
    <w:p w14:paraId="1F5B129A">
      <w:pPr>
        <w:ind w:right="147" w:firstLine="600"/>
        <w:jc w:val="left"/>
        <w:rPr>
          <w:rFonts w:hint="eastAsia" w:eastAsia="仿宋_GB2312"/>
          <w:b/>
          <w:bCs/>
          <w:sz w:val="24"/>
          <w:szCs w:val="24"/>
        </w:rPr>
      </w:pPr>
    </w:p>
    <w:p w14:paraId="211038E4">
      <w:pPr>
        <w:ind w:right="147" w:firstLine="600"/>
        <w:jc w:val="left"/>
        <w:rPr>
          <w:rFonts w:hint="eastAsia" w:eastAsia="仿宋_GB2312"/>
          <w:b/>
          <w:bCs/>
          <w:sz w:val="24"/>
          <w:szCs w:val="24"/>
        </w:rPr>
      </w:pPr>
    </w:p>
    <w:p w14:paraId="025077CB">
      <w:pPr>
        <w:ind w:right="147" w:firstLine="600"/>
        <w:jc w:val="left"/>
        <w:rPr>
          <w:rFonts w:hint="eastAsia" w:eastAsia="仿宋_GB2312"/>
          <w:b/>
          <w:bCs/>
          <w:sz w:val="24"/>
          <w:szCs w:val="24"/>
        </w:rPr>
      </w:pPr>
    </w:p>
    <w:p w14:paraId="3E3E808A">
      <w:pPr>
        <w:ind w:right="147" w:firstLine="600"/>
        <w:jc w:val="left"/>
        <w:rPr>
          <w:rFonts w:hint="eastAsia" w:eastAsia="仿宋_GB2312"/>
          <w:b/>
          <w:bCs/>
          <w:sz w:val="24"/>
          <w:szCs w:val="24"/>
        </w:rPr>
      </w:pPr>
    </w:p>
    <w:p w14:paraId="2B40786B">
      <w:pPr>
        <w:ind w:right="147" w:firstLine="600"/>
        <w:jc w:val="left"/>
        <w:rPr>
          <w:rFonts w:hint="eastAsia" w:eastAsia="仿宋_GB2312"/>
          <w:b/>
          <w:bCs/>
          <w:sz w:val="24"/>
          <w:szCs w:val="24"/>
        </w:rPr>
      </w:pPr>
    </w:p>
    <w:p w14:paraId="35F99019">
      <w:pPr>
        <w:ind w:right="147" w:firstLine="600"/>
        <w:jc w:val="left"/>
        <w:rPr>
          <w:rFonts w:hint="eastAsia" w:eastAsia="仿宋_GB2312"/>
          <w:b/>
          <w:bCs/>
          <w:sz w:val="24"/>
          <w:szCs w:val="24"/>
        </w:rPr>
      </w:pPr>
    </w:p>
    <w:p w14:paraId="7124A977">
      <w:pPr>
        <w:ind w:right="147" w:firstLine="600"/>
        <w:jc w:val="left"/>
        <w:rPr>
          <w:rFonts w:hint="eastAsia" w:eastAsia="仿宋_GB2312"/>
          <w:b/>
          <w:bCs/>
          <w:sz w:val="24"/>
          <w:szCs w:val="24"/>
        </w:rPr>
      </w:pPr>
    </w:p>
    <w:p w14:paraId="5C42BF86">
      <w:pPr>
        <w:ind w:right="147" w:firstLine="600"/>
        <w:jc w:val="left"/>
        <w:rPr>
          <w:rFonts w:hint="eastAsia" w:eastAsia="仿宋_GB2312"/>
          <w:b/>
          <w:bCs/>
          <w:sz w:val="24"/>
          <w:szCs w:val="24"/>
        </w:rPr>
      </w:pPr>
    </w:p>
    <w:p w14:paraId="02BB6267">
      <w:pPr>
        <w:ind w:right="147" w:firstLine="600"/>
        <w:jc w:val="left"/>
        <w:rPr>
          <w:rFonts w:hint="eastAsia" w:eastAsia="仿宋_GB2312"/>
          <w:b/>
          <w:bCs/>
          <w:sz w:val="24"/>
          <w:szCs w:val="24"/>
        </w:rPr>
      </w:pPr>
    </w:p>
    <w:p w14:paraId="57E3C599">
      <w:pPr>
        <w:ind w:right="147" w:firstLine="600"/>
        <w:jc w:val="left"/>
        <w:rPr>
          <w:rFonts w:hint="eastAsia" w:eastAsia="仿宋_GB2312"/>
          <w:b/>
          <w:bCs/>
          <w:sz w:val="24"/>
          <w:szCs w:val="24"/>
        </w:rPr>
      </w:pPr>
    </w:p>
    <w:p w14:paraId="4DCBB538">
      <w:pPr>
        <w:ind w:right="147" w:firstLine="600"/>
        <w:jc w:val="left"/>
        <w:rPr>
          <w:rFonts w:hint="eastAsia" w:eastAsia="仿宋_GB2312"/>
          <w:b/>
          <w:bCs/>
          <w:sz w:val="24"/>
          <w:szCs w:val="24"/>
        </w:rPr>
      </w:pPr>
    </w:p>
    <w:p w14:paraId="731AADF0">
      <w:pPr>
        <w:ind w:right="147" w:firstLine="600"/>
        <w:jc w:val="left"/>
        <w:rPr>
          <w:rFonts w:hint="eastAsia" w:eastAsia="仿宋_GB2312"/>
          <w:b/>
          <w:bCs/>
          <w:sz w:val="24"/>
          <w:szCs w:val="24"/>
        </w:rPr>
      </w:pPr>
    </w:p>
    <w:p w14:paraId="51DFBA43">
      <w:pPr>
        <w:ind w:right="147" w:firstLine="600"/>
        <w:jc w:val="left"/>
        <w:rPr>
          <w:rFonts w:hint="eastAsia" w:eastAsia="仿宋_GB2312"/>
          <w:b/>
          <w:bCs/>
          <w:sz w:val="24"/>
          <w:szCs w:val="24"/>
        </w:rPr>
      </w:pPr>
    </w:p>
    <w:p w14:paraId="6FEF3BD3">
      <w:pPr>
        <w:ind w:right="147" w:firstLine="600"/>
        <w:jc w:val="left"/>
        <w:rPr>
          <w:rFonts w:hint="eastAsia" w:eastAsia="仿宋_GB2312"/>
          <w:b/>
          <w:bCs/>
          <w:sz w:val="24"/>
          <w:szCs w:val="24"/>
        </w:rPr>
      </w:pPr>
    </w:p>
    <w:p w14:paraId="4CF8AA2A">
      <w:pPr>
        <w:ind w:right="147" w:firstLine="600"/>
        <w:jc w:val="left"/>
        <w:rPr>
          <w:rFonts w:hint="eastAsia" w:eastAsia="仿宋_GB2312"/>
          <w:b/>
          <w:bCs/>
          <w:sz w:val="24"/>
          <w:szCs w:val="24"/>
        </w:rPr>
      </w:pPr>
    </w:p>
    <w:p w14:paraId="01626B2C">
      <w:pPr>
        <w:ind w:right="147"/>
        <w:jc w:val="left"/>
        <w:rPr>
          <w:rFonts w:hint="eastAsia" w:eastAsia="仿宋_GB2312"/>
          <w:b/>
          <w:bCs/>
          <w:sz w:val="24"/>
          <w:szCs w:val="24"/>
        </w:rPr>
      </w:pPr>
    </w:p>
    <w:p w14:paraId="292C942D">
      <w:pPr>
        <w:ind w:right="147"/>
        <w:jc w:val="left"/>
        <w:rPr>
          <w:rFonts w:hint="eastAsia" w:eastAsia="仿宋_GB2312"/>
          <w:b/>
          <w:bCs/>
          <w:sz w:val="24"/>
          <w:szCs w:val="24"/>
        </w:rPr>
      </w:pPr>
    </w:p>
    <w:p w14:paraId="55189FCB">
      <w:pPr>
        <w:ind w:right="147"/>
        <w:jc w:val="left"/>
        <w:rPr>
          <w:rFonts w:hint="eastAsia" w:eastAsia="仿宋_GB2312"/>
          <w:b/>
          <w:bCs/>
          <w:sz w:val="24"/>
          <w:szCs w:val="24"/>
        </w:rPr>
      </w:pPr>
    </w:p>
    <w:p w14:paraId="0F18A25C">
      <w:pPr>
        <w:ind w:right="147" w:firstLine="600"/>
        <w:jc w:val="left"/>
        <w:rPr>
          <w:rFonts w:hint="eastAsia" w:eastAsia="仿宋_GB2312"/>
          <w:b/>
          <w:bCs/>
          <w:sz w:val="24"/>
          <w:szCs w:val="24"/>
        </w:rPr>
      </w:pPr>
    </w:p>
    <w:p w14:paraId="2E64DA23">
      <w:pPr>
        <w:ind w:right="147" w:firstLine="600"/>
        <w:jc w:val="left"/>
        <w:rPr>
          <w:rFonts w:hint="eastAsia" w:eastAsia="仿宋_GB2312"/>
          <w:b/>
          <w:bCs/>
          <w:sz w:val="24"/>
          <w:szCs w:val="24"/>
        </w:rPr>
      </w:pPr>
    </w:p>
    <w:p w14:paraId="58785F7F">
      <w:pPr>
        <w:ind w:right="147" w:firstLine="600"/>
        <w:jc w:val="left"/>
        <w:rPr>
          <w:rFonts w:hint="eastAsia" w:eastAsia="仿宋_GB2312"/>
          <w:b/>
          <w:bCs/>
          <w:sz w:val="24"/>
          <w:szCs w:val="24"/>
        </w:rPr>
      </w:pPr>
    </w:p>
    <w:p w14:paraId="2A8EE13F">
      <w:pPr>
        <w:ind w:right="147" w:firstLine="600"/>
        <w:jc w:val="left"/>
        <w:rPr>
          <w:rFonts w:hint="eastAsia" w:eastAsia="仿宋_GB2312"/>
          <w:b/>
          <w:bCs/>
          <w:sz w:val="24"/>
          <w:szCs w:val="24"/>
        </w:rPr>
      </w:pPr>
    </w:p>
    <w:p w14:paraId="5F891567">
      <w:pPr>
        <w:ind w:right="147" w:firstLine="600"/>
        <w:jc w:val="left"/>
        <w:rPr>
          <w:rFonts w:hint="eastAsia" w:eastAsia="仿宋_GB2312"/>
          <w:b/>
          <w:bCs/>
          <w:sz w:val="24"/>
          <w:szCs w:val="24"/>
        </w:rPr>
      </w:pPr>
    </w:p>
    <w:p w14:paraId="278B2F63">
      <w:pPr>
        <w:ind w:right="147"/>
        <w:jc w:val="left"/>
        <w:rPr>
          <w:rFonts w:eastAsia="仿宋_GB2312"/>
          <w:b/>
          <w:bCs/>
          <w:sz w:val="24"/>
          <w:szCs w:val="24"/>
        </w:rPr>
      </w:pPr>
      <w:r>
        <w:rPr>
          <w:rFonts w:hint="eastAsia" w:eastAsia="仿宋_GB2312"/>
          <w:b/>
          <w:bCs/>
          <w:sz w:val="24"/>
          <w:szCs w:val="24"/>
        </w:rPr>
        <w:t>附件3：</w:t>
      </w:r>
    </w:p>
    <w:tbl>
      <w:tblPr>
        <w:tblStyle w:val="5"/>
        <w:tblW w:w="0" w:type="auto"/>
        <w:tblInd w:w="0" w:type="dxa"/>
        <w:tblLayout w:type="fixed"/>
        <w:tblCellMar>
          <w:top w:w="15" w:type="dxa"/>
          <w:left w:w="15" w:type="dxa"/>
          <w:bottom w:w="15" w:type="dxa"/>
          <w:right w:w="15" w:type="dxa"/>
        </w:tblCellMar>
      </w:tblPr>
      <w:tblGrid>
        <w:gridCol w:w="1875"/>
        <w:gridCol w:w="3042"/>
        <w:gridCol w:w="3419"/>
      </w:tblGrid>
      <w:tr w14:paraId="7563C71B">
        <w:tblPrEx>
          <w:tblCellMar>
            <w:top w:w="15" w:type="dxa"/>
            <w:left w:w="15" w:type="dxa"/>
            <w:bottom w:w="15" w:type="dxa"/>
            <w:right w:w="15" w:type="dxa"/>
          </w:tblCellMar>
        </w:tblPrEx>
        <w:trPr>
          <w:trHeight w:val="1080" w:hRule="atLeast"/>
        </w:trPr>
        <w:tc>
          <w:tcPr>
            <w:tcW w:w="8336" w:type="dxa"/>
            <w:gridSpan w:val="3"/>
            <w:noWrap w:val="0"/>
            <w:vAlign w:val="center"/>
          </w:tcPr>
          <w:p w14:paraId="0ACE75E5">
            <w:pPr>
              <w:widowControl/>
              <w:adjustRightInd w:val="0"/>
              <w:snapToGrid w:val="0"/>
              <w:jc w:val="center"/>
              <w:textAlignment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kern w:val="0"/>
                <w:sz w:val="44"/>
                <w:szCs w:val="44"/>
                <w:lang w:bidi="ar"/>
              </w:rPr>
              <w:t>西永公司</w:t>
            </w:r>
            <w:r>
              <w:rPr>
                <w:rFonts w:hint="eastAsia" w:ascii="方正小标宋_GBK" w:hAnsi="方正小标宋_GBK" w:eastAsia="方正小标宋_GBK" w:cs="方正小标宋_GBK"/>
                <w:kern w:val="0"/>
                <w:sz w:val="44"/>
                <w:szCs w:val="44"/>
                <w:lang w:bidi="ar"/>
              </w:rPr>
              <w:t>商业</w:t>
            </w:r>
            <w:r>
              <w:rPr>
                <w:rFonts w:ascii="方正小标宋_GBK" w:hAnsi="方正小标宋_GBK" w:eastAsia="方正小标宋_GBK" w:cs="方正小标宋_GBK"/>
                <w:kern w:val="0"/>
                <w:sz w:val="44"/>
                <w:szCs w:val="44"/>
                <w:lang w:bidi="ar"/>
              </w:rPr>
              <w:t>房产</w:t>
            </w:r>
            <w:r>
              <w:rPr>
                <w:rFonts w:hint="eastAsia" w:ascii="方正小标宋_GBK" w:hAnsi="方正小标宋_GBK" w:eastAsia="方正小标宋_GBK" w:cs="方正小标宋_GBK"/>
                <w:kern w:val="0"/>
                <w:sz w:val="44"/>
                <w:szCs w:val="44"/>
                <w:lang w:bidi="ar"/>
              </w:rPr>
              <w:t>招商报价表</w:t>
            </w:r>
          </w:p>
        </w:tc>
      </w:tr>
      <w:tr w14:paraId="1E0C0681">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81575CA">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竞租人</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0C00B39D">
            <w:pPr>
              <w:widowControl/>
              <w:adjustRightInd w:val="0"/>
              <w:snapToGrid w:val="0"/>
              <w:jc w:val="center"/>
              <w:rPr>
                <w:rFonts w:hint="eastAsia" w:ascii="宋体" w:hAnsi="宋体" w:cs="宋体"/>
                <w:sz w:val="28"/>
                <w:szCs w:val="28"/>
              </w:rPr>
            </w:pPr>
          </w:p>
        </w:tc>
      </w:tr>
      <w:tr w14:paraId="04BF4C21">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5ADB074">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证件号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6E7AABC3">
            <w:pPr>
              <w:widowControl/>
              <w:adjustRightInd w:val="0"/>
              <w:snapToGrid w:val="0"/>
              <w:jc w:val="center"/>
              <w:rPr>
                <w:rFonts w:hint="eastAsia" w:ascii="宋体" w:hAnsi="宋体" w:cs="宋体"/>
                <w:sz w:val="28"/>
                <w:szCs w:val="28"/>
              </w:rPr>
            </w:pPr>
          </w:p>
        </w:tc>
      </w:tr>
      <w:tr w14:paraId="1AC45B45">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499D110">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联系电话</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72B02944">
            <w:pPr>
              <w:widowControl/>
              <w:adjustRightInd w:val="0"/>
              <w:snapToGrid w:val="0"/>
              <w:jc w:val="center"/>
              <w:rPr>
                <w:rFonts w:hint="eastAsia" w:ascii="宋体" w:hAnsi="宋体" w:cs="宋体"/>
                <w:sz w:val="28"/>
                <w:szCs w:val="28"/>
              </w:rPr>
            </w:pPr>
          </w:p>
        </w:tc>
      </w:tr>
      <w:tr w14:paraId="01FE995F">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17EC642">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竞租门面号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20CDB7D9">
            <w:pPr>
              <w:widowControl/>
              <w:adjustRightInd w:val="0"/>
              <w:snapToGrid w:val="0"/>
              <w:jc w:val="center"/>
              <w:rPr>
                <w:rFonts w:hint="eastAsia" w:ascii="宋体" w:hAnsi="宋体" w:cs="宋体"/>
                <w:sz w:val="28"/>
                <w:szCs w:val="28"/>
              </w:rPr>
            </w:pPr>
          </w:p>
        </w:tc>
      </w:tr>
      <w:tr w14:paraId="05956A2F">
        <w:tblPrEx>
          <w:tblCellMar>
            <w:top w:w="15" w:type="dxa"/>
            <w:left w:w="15" w:type="dxa"/>
            <w:bottom w:w="15" w:type="dxa"/>
            <w:right w:w="15" w:type="dxa"/>
          </w:tblCellMar>
        </w:tblPrEx>
        <w:trPr>
          <w:trHeight w:val="1515"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0E84414">
            <w:pPr>
              <w:widowControl/>
              <w:adjustRightInd w:val="0"/>
              <w:snapToGrid w:val="0"/>
              <w:jc w:val="center"/>
              <w:rPr>
                <w:rFonts w:hint="eastAsia" w:ascii="宋体" w:hAnsi="宋体" w:cs="宋体"/>
                <w:kern w:val="0"/>
                <w:sz w:val="28"/>
                <w:szCs w:val="28"/>
                <w:lang w:bidi="ar"/>
              </w:rPr>
            </w:pPr>
            <w:r>
              <w:rPr>
                <w:rFonts w:hint="eastAsia" w:ascii="宋体" w:hAnsi="宋体" w:cs="宋体"/>
                <w:kern w:val="0"/>
                <w:sz w:val="28"/>
                <w:szCs w:val="28"/>
                <w:lang w:bidi="ar"/>
              </w:rPr>
              <w:t>竞租人报价</w:t>
            </w:r>
          </w:p>
          <w:p w14:paraId="3C7F58A6">
            <w:pPr>
              <w:widowControl/>
              <w:adjustRightInd w:val="0"/>
              <w:snapToGrid w:val="0"/>
              <w:jc w:val="center"/>
              <w:rPr>
                <w:rFonts w:hint="eastAsia" w:ascii="宋体" w:hAnsi="宋体" w:cs="宋体"/>
                <w:kern w:val="0"/>
                <w:sz w:val="28"/>
                <w:szCs w:val="28"/>
                <w:lang w:bidi="ar"/>
              </w:rPr>
            </w:pPr>
            <w:r>
              <w:rPr>
                <w:rFonts w:hint="eastAsia" w:ascii="宋体" w:hAnsi="宋体" w:cs="宋体"/>
                <w:kern w:val="0"/>
                <w:sz w:val="28"/>
                <w:szCs w:val="28"/>
                <w:lang w:bidi="ar"/>
              </w:rPr>
              <w:t>（月租金单价）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1701E82C">
            <w:pPr>
              <w:widowControl/>
              <w:adjustRightInd w:val="0"/>
              <w:snapToGrid w:val="0"/>
              <w:jc w:val="left"/>
              <w:textAlignment w:val="center"/>
              <w:rPr>
                <w:sz w:val="20"/>
                <w:szCs w:val="20"/>
              </w:rPr>
            </w:pPr>
            <w:r>
              <w:rPr>
                <w:rFonts w:hint="eastAsia" w:ascii="宋体" w:hAnsi="宋体" w:cs="宋体"/>
                <w:kern w:val="0"/>
                <w:sz w:val="40"/>
                <w:szCs w:val="40"/>
                <w:lang w:bidi="ar"/>
              </w:rPr>
              <w:t>人民币</w:t>
            </w:r>
            <w:r>
              <w:rPr>
                <w:rFonts w:hint="eastAsia" w:ascii="宋体" w:hAnsi="宋体" w:cs="宋体"/>
                <w:kern w:val="0"/>
                <w:sz w:val="40"/>
                <w:szCs w:val="40"/>
                <w:u w:val="single"/>
                <w:lang w:bidi="ar"/>
              </w:rPr>
              <w:t xml:space="preserve">       </w:t>
            </w:r>
            <w:r>
              <w:rPr>
                <w:rFonts w:hint="eastAsia" w:ascii="宋体" w:hAnsi="宋体" w:cs="宋体"/>
                <w:kern w:val="0"/>
                <w:sz w:val="40"/>
                <w:szCs w:val="40"/>
                <w:lang w:bidi="ar"/>
              </w:rPr>
              <w:t>元/月·平米</w:t>
            </w:r>
            <w:r>
              <w:rPr>
                <w:rFonts w:hint="eastAsia" w:ascii="宋体" w:hAnsi="宋体" w:cs="宋体"/>
                <w:kern w:val="0"/>
                <w:sz w:val="40"/>
                <w:szCs w:val="40"/>
                <w:lang w:bidi="ar"/>
              </w:rPr>
              <w:br w:type="textWrapping"/>
            </w:r>
            <w:r>
              <w:rPr>
                <w:rFonts w:hint="eastAsia" w:ascii="宋体" w:hAnsi="宋体" w:cs="宋体"/>
                <w:kern w:val="0"/>
                <w:sz w:val="40"/>
                <w:szCs w:val="40"/>
                <w:lang w:bidi="ar"/>
              </w:rPr>
              <w:t>（大写：</w:t>
            </w:r>
            <w:r>
              <w:rPr>
                <w:rFonts w:hint="eastAsia" w:ascii="宋体" w:hAnsi="宋体" w:cs="宋体"/>
                <w:kern w:val="0"/>
                <w:sz w:val="40"/>
                <w:szCs w:val="40"/>
                <w:u w:val="single"/>
                <w:lang w:bidi="ar"/>
              </w:rPr>
              <w:t xml:space="preserve">            </w:t>
            </w:r>
            <w:r>
              <w:rPr>
                <w:rFonts w:hint="eastAsia" w:ascii="宋体" w:hAnsi="宋体" w:cs="宋体"/>
                <w:kern w:val="0"/>
                <w:sz w:val="40"/>
                <w:szCs w:val="40"/>
                <w:lang w:bidi="ar"/>
              </w:rPr>
              <w:t>元/月·平米）</w:t>
            </w:r>
          </w:p>
        </w:tc>
      </w:tr>
      <w:tr w14:paraId="59EC5D22">
        <w:tblPrEx>
          <w:tblCellMar>
            <w:top w:w="15" w:type="dxa"/>
            <w:left w:w="15" w:type="dxa"/>
            <w:bottom w:w="15" w:type="dxa"/>
            <w:right w:w="15" w:type="dxa"/>
          </w:tblCellMar>
        </w:tblPrEx>
        <w:trPr>
          <w:trHeight w:val="84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3FC471B">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竞租次数</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0CB6A55">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第X次</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14:paraId="46CF3015">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竞租人签字：</w:t>
            </w:r>
          </w:p>
        </w:tc>
      </w:tr>
      <w:tr w14:paraId="650D7968">
        <w:tblPrEx>
          <w:tblCellMar>
            <w:top w:w="15" w:type="dxa"/>
            <w:left w:w="15" w:type="dxa"/>
            <w:bottom w:w="15" w:type="dxa"/>
            <w:right w:w="15" w:type="dxa"/>
          </w:tblCellMar>
        </w:tblPrEx>
        <w:trPr>
          <w:trHeight w:val="375" w:hRule="atLeast"/>
        </w:trPr>
        <w:tc>
          <w:tcPr>
            <w:tcW w:w="8336" w:type="dxa"/>
            <w:gridSpan w:val="3"/>
            <w:noWrap w:val="0"/>
            <w:vAlign w:val="center"/>
          </w:tcPr>
          <w:p w14:paraId="10CE7FF7">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声明：</w:t>
            </w:r>
          </w:p>
        </w:tc>
      </w:tr>
      <w:tr w14:paraId="4F9D4867">
        <w:tblPrEx>
          <w:tblCellMar>
            <w:top w:w="15" w:type="dxa"/>
            <w:left w:w="15" w:type="dxa"/>
            <w:bottom w:w="15" w:type="dxa"/>
            <w:right w:w="15" w:type="dxa"/>
          </w:tblCellMar>
        </w:tblPrEx>
        <w:trPr>
          <w:trHeight w:val="1080" w:hRule="atLeast"/>
        </w:trPr>
        <w:tc>
          <w:tcPr>
            <w:tcW w:w="8336" w:type="dxa"/>
            <w:gridSpan w:val="3"/>
            <w:noWrap w:val="0"/>
            <w:vAlign w:val="center"/>
          </w:tcPr>
          <w:p w14:paraId="2C3E4D5D">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1、本人作为竞租人，自愿参与重庆西永微电子产业园区开发有限公司组织的本次商铺招商竞租。</w:t>
            </w:r>
          </w:p>
        </w:tc>
      </w:tr>
      <w:tr w14:paraId="795E0F19">
        <w:tblPrEx>
          <w:tblCellMar>
            <w:top w:w="15" w:type="dxa"/>
            <w:left w:w="15" w:type="dxa"/>
            <w:bottom w:w="15" w:type="dxa"/>
            <w:right w:w="15" w:type="dxa"/>
          </w:tblCellMar>
        </w:tblPrEx>
        <w:trPr>
          <w:trHeight w:val="1279" w:hRule="atLeast"/>
        </w:trPr>
        <w:tc>
          <w:tcPr>
            <w:tcW w:w="8336" w:type="dxa"/>
            <w:gridSpan w:val="3"/>
            <w:noWrap w:val="0"/>
            <w:vAlign w:val="center"/>
          </w:tcPr>
          <w:p w14:paraId="6EBCAF8B">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2、本人在竞租前已清楚了解本次招商竞租的具体流程且无异议，本人愿遵守重庆西永微电子产业园区开发有限公司关于本次招商的竞租规则。</w:t>
            </w:r>
          </w:p>
        </w:tc>
      </w:tr>
      <w:tr w14:paraId="5647FECF">
        <w:tblPrEx>
          <w:tblCellMar>
            <w:top w:w="15" w:type="dxa"/>
            <w:left w:w="15" w:type="dxa"/>
            <w:bottom w:w="15" w:type="dxa"/>
            <w:right w:w="15" w:type="dxa"/>
          </w:tblCellMar>
        </w:tblPrEx>
        <w:trPr>
          <w:trHeight w:val="1020" w:hRule="atLeast"/>
        </w:trPr>
        <w:tc>
          <w:tcPr>
            <w:tcW w:w="8336" w:type="dxa"/>
            <w:gridSpan w:val="3"/>
            <w:noWrap w:val="0"/>
            <w:vAlign w:val="center"/>
          </w:tcPr>
          <w:p w14:paraId="3BC6F3D9">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3、本人接受本次竞租的过程以及竞租结果，若中租，本人愿意积极配合重庆西永微电子产业园区开发有限公司完成房屋租赁合同签订。</w:t>
            </w:r>
          </w:p>
        </w:tc>
      </w:tr>
      <w:tr w14:paraId="309675A6">
        <w:tblPrEx>
          <w:tblCellMar>
            <w:top w:w="15" w:type="dxa"/>
            <w:left w:w="15" w:type="dxa"/>
            <w:bottom w:w="15" w:type="dxa"/>
            <w:right w:w="15" w:type="dxa"/>
          </w:tblCellMar>
        </w:tblPrEx>
        <w:trPr>
          <w:trHeight w:val="975" w:hRule="atLeast"/>
        </w:trPr>
        <w:tc>
          <w:tcPr>
            <w:tcW w:w="8336" w:type="dxa"/>
            <w:gridSpan w:val="3"/>
            <w:noWrap w:val="0"/>
            <w:vAlign w:val="center"/>
          </w:tcPr>
          <w:p w14:paraId="0531647F">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4、中文大写示例：壹、贰、叁、肆、伍、陆、柒、捌、玖、拾、佰、仟</w:t>
            </w:r>
          </w:p>
        </w:tc>
      </w:tr>
      <w:tr w14:paraId="47DA04D7">
        <w:tblPrEx>
          <w:tblCellMar>
            <w:top w:w="15" w:type="dxa"/>
            <w:left w:w="15" w:type="dxa"/>
            <w:bottom w:w="15" w:type="dxa"/>
            <w:right w:w="15" w:type="dxa"/>
          </w:tblCellMar>
        </w:tblPrEx>
        <w:trPr>
          <w:trHeight w:val="308" w:hRule="atLeast"/>
        </w:trPr>
        <w:tc>
          <w:tcPr>
            <w:tcW w:w="1875" w:type="dxa"/>
            <w:noWrap w:val="0"/>
            <w:vAlign w:val="center"/>
          </w:tcPr>
          <w:p w14:paraId="33372330">
            <w:pPr>
              <w:widowControl/>
              <w:adjustRightInd w:val="0"/>
              <w:snapToGrid w:val="0"/>
              <w:jc w:val="left"/>
              <w:rPr>
                <w:rFonts w:hint="eastAsia" w:ascii="宋体" w:hAnsi="宋体" w:cs="宋体"/>
                <w:sz w:val="22"/>
              </w:rPr>
            </w:pPr>
          </w:p>
        </w:tc>
        <w:tc>
          <w:tcPr>
            <w:tcW w:w="3042" w:type="dxa"/>
            <w:noWrap w:val="0"/>
            <w:vAlign w:val="center"/>
          </w:tcPr>
          <w:p w14:paraId="497A4D46">
            <w:pPr>
              <w:widowControl/>
              <w:adjustRightInd w:val="0"/>
              <w:snapToGrid w:val="0"/>
              <w:jc w:val="left"/>
              <w:rPr>
                <w:rFonts w:hint="eastAsia" w:ascii="宋体" w:hAnsi="宋体" w:cs="宋体"/>
                <w:sz w:val="22"/>
              </w:rPr>
            </w:pPr>
          </w:p>
        </w:tc>
        <w:tc>
          <w:tcPr>
            <w:tcW w:w="3419" w:type="dxa"/>
            <w:noWrap w:val="0"/>
            <w:vAlign w:val="center"/>
          </w:tcPr>
          <w:p w14:paraId="40309534">
            <w:pPr>
              <w:widowControl/>
              <w:adjustRightInd w:val="0"/>
              <w:snapToGrid w:val="0"/>
              <w:jc w:val="center"/>
              <w:textAlignment w:val="center"/>
              <w:rPr>
                <w:rFonts w:hint="eastAsia" w:ascii="宋体" w:hAnsi="宋体" w:cs="宋体"/>
                <w:sz w:val="32"/>
                <w:szCs w:val="32"/>
              </w:rPr>
            </w:pPr>
            <w:r>
              <w:rPr>
                <w:rFonts w:hint="eastAsia" w:ascii="宋体" w:hAnsi="宋体" w:cs="宋体"/>
                <w:kern w:val="0"/>
                <w:sz w:val="32"/>
                <w:szCs w:val="32"/>
                <w:lang w:bidi="ar"/>
              </w:rPr>
              <w:t>年  月  日</w:t>
            </w:r>
          </w:p>
        </w:tc>
      </w:tr>
    </w:tbl>
    <w:p w14:paraId="2EDC3FDF">
      <w:pPr>
        <w:ind w:right="147"/>
        <w:jc w:val="left"/>
        <w:rPr>
          <w:rFonts w:hint="eastAsia" w:eastAsia="仿宋_GB2312"/>
          <w:b/>
          <w:bCs/>
          <w:sz w:val="24"/>
          <w:szCs w:val="24"/>
        </w:rPr>
      </w:pPr>
    </w:p>
    <w:p w14:paraId="71254888">
      <w:pPr>
        <w:ind w:right="147"/>
        <w:jc w:val="left"/>
        <w:rPr>
          <w:rFonts w:hint="eastAsia" w:eastAsia="仿宋_GB2312"/>
          <w:b/>
          <w:bCs/>
          <w:sz w:val="24"/>
          <w:szCs w:val="24"/>
        </w:rPr>
      </w:pPr>
    </w:p>
    <w:p w14:paraId="74964941">
      <w:pPr>
        <w:ind w:right="147"/>
        <w:jc w:val="left"/>
        <w:rPr>
          <w:rFonts w:hint="eastAsia" w:eastAsia="仿宋_GB2312"/>
          <w:b/>
          <w:bCs/>
          <w:sz w:val="24"/>
          <w:szCs w:val="24"/>
        </w:rPr>
      </w:pPr>
    </w:p>
    <w:p w14:paraId="5197DAC9">
      <w:pPr>
        <w:ind w:right="147"/>
        <w:jc w:val="left"/>
        <w:rPr>
          <w:rFonts w:hint="eastAsia" w:eastAsia="仿宋_GB2312"/>
          <w:b/>
          <w:bCs/>
          <w:sz w:val="24"/>
          <w:szCs w:val="24"/>
        </w:rPr>
      </w:pPr>
    </w:p>
    <w:p w14:paraId="45BC375B">
      <w:pPr>
        <w:ind w:right="147"/>
        <w:jc w:val="left"/>
        <w:rPr>
          <w:rFonts w:hint="eastAsia" w:eastAsia="仿宋_GB2312"/>
          <w:b/>
          <w:bCs/>
          <w:sz w:val="24"/>
          <w:szCs w:val="24"/>
        </w:rPr>
      </w:pPr>
    </w:p>
    <w:p w14:paraId="7B5F5098">
      <w:pPr>
        <w:ind w:right="147"/>
        <w:jc w:val="left"/>
        <w:rPr>
          <w:rFonts w:hint="eastAsia" w:eastAsia="仿宋_GB2312"/>
          <w:b/>
          <w:bCs/>
          <w:sz w:val="24"/>
          <w:szCs w:val="24"/>
        </w:rPr>
      </w:pPr>
      <w:r>
        <w:rPr>
          <w:rFonts w:hint="eastAsia" w:eastAsia="仿宋_GB2312"/>
          <w:b/>
          <w:bCs/>
          <w:sz w:val="24"/>
          <w:szCs w:val="24"/>
        </w:rPr>
        <w:t>附件4：</w:t>
      </w:r>
    </w:p>
    <w:p w14:paraId="58586997">
      <w:pPr>
        <w:spacing w:before="55" w:line="220" w:lineRule="auto"/>
        <w:jc w:val="right"/>
        <w:rPr>
          <w:rFonts w:ascii="宋体" w:hAnsi="宋体" w:cs="宋体"/>
          <w:sz w:val="28"/>
          <w:szCs w:val="28"/>
        </w:rPr>
      </w:pPr>
      <w:r>
        <w:rPr>
          <w:rFonts w:ascii="宋体" w:hAnsi="宋体" w:cs="宋体"/>
          <w:spacing w:val="-2"/>
          <w:sz w:val="28"/>
          <w:szCs w:val="28"/>
        </w:rPr>
        <w:t>合同编号:</w:t>
      </w:r>
      <w:r>
        <w:rPr>
          <w:rFonts w:ascii="宋体" w:hAnsi="宋体" w:cs="宋体"/>
          <w:spacing w:val="-50"/>
          <w:sz w:val="28"/>
          <w:szCs w:val="28"/>
        </w:rPr>
        <w:t xml:space="preserve"> </w:t>
      </w:r>
      <w:r>
        <w:rPr>
          <w:rFonts w:hint="eastAsia" w:ascii="宋体" w:hAnsi="宋体" w:cs="宋体"/>
          <w:spacing w:val="-50"/>
          <w:sz w:val="28"/>
          <w:szCs w:val="28"/>
          <w:lang w:val="en-US" w:eastAsia="zh-CN"/>
        </w:rPr>
        <w:t>XY</w:t>
      </w:r>
      <w:r>
        <w:rPr>
          <w:rFonts w:ascii="宋体" w:hAnsi="宋体" w:cs="宋体"/>
          <w:spacing w:val="-2"/>
          <w:sz w:val="28"/>
          <w:szCs w:val="28"/>
        </w:rPr>
        <w:t>2</w:t>
      </w:r>
      <w:r>
        <w:rPr>
          <w:rFonts w:hint="eastAsia" w:ascii="宋体" w:hAnsi="宋体" w:cs="宋体"/>
          <w:spacing w:val="-2"/>
          <w:sz w:val="28"/>
          <w:szCs w:val="28"/>
          <w:lang w:val="en-US" w:eastAsia="zh-CN"/>
        </w:rPr>
        <w:t>5</w:t>
      </w:r>
      <w:r>
        <w:rPr>
          <w:rFonts w:ascii="宋体" w:hAnsi="宋体" w:cs="宋体"/>
          <w:spacing w:val="-2"/>
          <w:sz w:val="28"/>
          <w:szCs w:val="28"/>
        </w:rPr>
        <w:t>00XXXX</w:t>
      </w:r>
    </w:p>
    <w:p w14:paraId="6059D02D">
      <w:pPr>
        <w:pStyle w:val="2"/>
        <w:spacing w:line="380" w:lineRule="auto"/>
      </w:pPr>
    </w:p>
    <w:p w14:paraId="428BC4EA">
      <w:pPr>
        <w:spacing w:before="234" w:line="214" w:lineRule="auto"/>
        <w:ind w:left="734"/>
        <w:outlineLvl w:val="0"/>
        <w:rPr>
          <w:rFonts w:ascii="幼圆" w:hAnsi="幼圆" w:eastAsia="幼圆" w:cs="幼圆"/>
          <w:sz w:val="72"/>
          <w:szCs w:val="72"/>
        </w:rPr>
      </w:pPr>
      <w:r>
        <w:rPr>
          <w:rFonts w:ascii="幼圆" w:hAnsi="幼圆" w:eastAsia="幼圆" w:cs="幼圆"/>
          <w:b/>
          <w:bCs/>
          <w:spacing w:val="-10"/>
          <w:sz w:val="72"/>
          <w:szCs w:val="72"/>
        </w:rPr>
        <w:t>西永微电子产业园区</w:t>
      </w:r>
    </w:p>
    <w:p w14:paraId="00803E37">
      <w:pPr>
        <w:pStyle w:val="2"/>
      </w:pPr>
    </w:p>
    <w:p w14:paraId="11818AF1">
      <w:pPr>
        <w:pStyle w:val="2"/>
      </w:pPr>
    </w:p>
    <w:p w14:paraId="615338CB">
      <w:pPr>
        <w:pStyle w:val="2"/>
      </w:pPr>
    </w:p>
    <w:p w14:paraId="084FD5B8">
      <w:pPr>
        <w:pStyle w:val="2"/>
      </w:pPr>
    </w:p>
    <w:p w14:paraId="3ACA7D96">
      <w:pPr>
        <w:pStyle w:val="2"/>
      </w:pPr>
    </w:p>
    <w:p w14:paraId="38B35BFD">
      <w:pPr>
        <w:pStyle w:val="2"/>
      </w:pPr>
    </w:p>
    <w:p w14:paraId="53EE6103">
      <w:pPr>
        <w:pStyle w:val="2"/>
      </w:pPr>
      <w:r>
        <mc:AlternateContent>
          <mc:Choice Requires="wps">
            <w:drawing>
              <wp:anchor distT="0" distB="0" distL="114300" distR="114300" simplePos="0" relativeHeight="251659264" behindDoc="0" locked="0" layoutInCell="1" allowOverlap="1">
                <wp:simplePos x="0" y="0"/>
                <wp:positionH relativeFrom="column">
                  <wp:posOffset>2238375</wp:posOffset>
                </wp:positionH>
                <wp:positionV relativeFrom="paragraph">
                  <wp:posOffset>20955</wp:posOffset>
                </wp:positionV>
                <wp:extent cx="645795" cy="436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5795" cy="4368800"/>
                        </a:xfrm>
                        <a:prstGeom prst="rect">
                          <a:avLst/>
                        </a:prstGeom>
                        <a:noFill/>
                        <a:ln>
                          <a:noFill/>
                        </a:ln>
                      </wps:spPr>
                      <wps:txbx>
                        <w:txbxContent>
                          <w:p w14:paraId="310AFC30">
                            <w:pPr>
                              <w:spacing w:before="20" w:line="202" w:lineRule="auto"/>
                              <w:ind w:left="20"/>
                              <w:outlineLvl w:val="0"/>
                              <w:rPr>
                                <w:rFonts w:ascii="宋体" w:hAnsi="宋体" w:cs="宋体"/>
                                <w:sz w:val="84"/>
                                <w:szCs w:val="84"/>
                              </w:rPr>
                            </w:pPr>
                            <w:r>
                              <w:rPr>
                                <w:rFonts w:ascii="宋体" w:hAnsi="宋体" w:cs="宋体"/>
                                <w:b/>
                                <w:bCs/>
                                <w:spacing w:val="-10"/>
                                <w:sz w:val="84"/>
                                <w:szCs w:val="84"/>
                              </w:rPr>
                              <w:t>房</w:t>
                            </w:r>
                            <w:r>
                              <w:rPr>
                                <w:rFonts w:ascii="宋体" w:hAnsi="宋体" w:cs="宋体"/>
                                <w:spacing w:val="-57"/>
                                <w:sz w:val="84"/>
                                <w:szCs w:val="84"/>
                              </w:rPr>
                              <w:t xml:space="preserve"> </w:t>
                            </w:r>
                            <w:r>
                              <w:rPr>
                                <w:rFonts w:ascii="宋体" w:hAnsi="宋体" w:cs="宋体"/>
                                <w:b/>
                                <w:bCs/>
                                <w:spacing w:val="-10"/>
                                <w:sz w:val="84"/>
                                <w:szCs w:val="84"/>
                              </w:rPr>
                              <w:t>屋</w:t>
                            </w:r>
                            <w:r>
                              <w:rPr>
                                <w:rFonts w:ascii="宋体" w:hAnsi="宋体" w:cs="宋体"/>
                                <w:spacing w:val="-60"/>
                                <w:sz w:val="84"/>
                                <w:szCs w:val="84"/>
                              </w:rPr>
                              <w:t xml:space="preserve"> </w:t>
                            </w:r>
                            <w:r>
                              <w:rPr>
                                <w:rFonts w:ascii="宋体" w:hAnsi="宋体" w:cs="宋体"/>
                                <w:b/>
                                <w:bCs/>
                                <w:spacing w:val="-10"/>
                                <w:sz w:val="84"/>
                                <w:szCs w:val="84"/>
                              </w:rPr>
                              <w:t>租</w:t>
                            </w:r>
                            <w:r>
                              <w:rPr>
                                <w:rFonts w:ascii="宋体" w:hAnsi="宋体" w:cs="宋体"/>
                                <w:spacing w:val="-59"/>
                                <w:sz w:val="84"/>
                                <w:szCs w:val="84"/>
                              </w:rPr>
                              <w:t xml:space="preserve"> </w:t>
                            </w:r>
                            <w:r>
                              <w:rPr>
                                <w:rFonts w:ascii="宋体" w:hAnsi="宋体" w:cs="宋体"/>
                                <w:b/>
                                <w:bCs/>
                                <w:spacing w:val="-10"/>
                                <w:sz w:val="84"/>
                                <w:szCs w:val="84"/>
                              </w:rPr>
                              <w:t>赁</w:t>
                            </w:r>
                            <w:r>
                              <w:rPr>
                                <w:rFonts w:ascii="宋体" w:hAnsi="宋体" w:cs="宋体"/>
                                <w:spacing w:val="-59"/>
                                <w:sz w:val="84"/>
                                <w:szCs w:val="84"/>
                              </w:rPr>
                              <w:t xml:space="preserve"> </w:t>
                            </w:r>
                            <w:r>
                              <w:rPr>
                                <w:rFonts w:ascii="宋体" w:hAnsi="宋体" w:cs="宋体"/>
                                <w:b/>
                                <w:bCs/>
                                <w:spacing w:val="-10"/>
                                <w:sz w:val="84"/>
                                <w:szCs w:val="84"/>
                              </w:rPr>
                              <w:t>合</w:t>
                            </w:r>
                            <w:r>
                              <w:rPr>
                                <w:rFonts w:ascii="宋体" w:hAnsi="宋体" w:cs="宋体"/>
                                <w:spacing w:val="-59"/>
                                <w:sz w:val="84"/>
                                <w:szCs w:val="84"/>
                              </w:rPr>
                              <w:t xml:space="preserve"> </w:t>
                            </w:r>
                            <w:r>
                              <w:rPr>
                                <w:rFonts w:ascii="宋体" w:hAnsi="宋体" w:cs="宋体"/>
                                <w:b/>
                                <w:bCs/>
                                <w:spacing w:val="-10"/>
                                <w:position w:val="3"/>
                                <w:sz w:val="84"/>
                                <w:szCs w:val="84"/>
                              </w:rPr>
                              <w:t>同</w:t>
                            </w:r>
                          </w:p>
                        </w:txbxContent>
                      </wps:txbx>
                      <wps:bodyPr vert="eaVert" lIns="0" tIns="0" rIns="0" bIns="0" upright="1"/>
                    </wps:wsp>
                  </a:graphicData>
                </a:graphic>
              </wp:anchor>
            </w:drawing>
          </mc:Choice>
          <mc:Fallback>
            <w:pict>
              <v:shape id="_x0000_s1026" o:spid="_x0000_s1026" o:spt="202" type="#_x0000_t202" style="position:absolute;left:0pt;margin-left:176.25pt;margin-top:1.65pt;height:344pt;width:50.85pt;z-index:251659264;mso-width-relative:page;mso-height-relative:page;" filled="f" stroked="f" coordsize="21600,21600" o:gfxdata="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6UzdLXAAAACQEAAA8AAAAAAAAAAQAgAAAAIgAAAGRycy9kb3ducmV2&#10;LnhtbFBLAQIUABQAAAAIAIdO4kCP7h7sxAEAAIADAAAOAAAAAAAAAAEAIAAAACYBAABkcnMvZTJv&#10;RG9jLnhtbFBLBQYAAAAABgAGAFkBAABcBQAAAAA=&#10;">
                <v:fill on="f" focussize="0,0"/>
                <v:stroke on="f"/>
                <v:imagedata o:title=""/>
                <o:lock v:ext="edit" aspectratio="f"/>
                <v:textbox inset="0mm,0mm,0mm,0mm" style="layout-flow:vertical-ideographic;">
                  <w:txbxContent>
                    <w:p w14:paraId="310AFC30">
                      <w:pPr>
                        <w:spacing w:before="20" w:line="202" w:lineRule="auto"/>
                        <w:ind w:left="20"/>
                        <w:outlineLvl w:val="0"/>
                        <w:rPr>
                          <w:rFonts w:ascii="宋体" w:hAnsi="宋体" w:cs="宋体"/>
                          <w:sz w:val="84"/>
                          <w:szCs w:val="84"/>
                        </w:rPr>
                      </w:pPr>
                      <w:r>
                        <w:rPr>
                          <w:rFonts w:ascii="宋体" w:hAnsi="宋体" w:cs="宋体"/>
                          <w:b/>
                          <w:bCs/>
                          <w:spacing w:val="-10"/>
                          <w:sz w:val="84"/>
                          <w:szCs w:val="84"/>
                        </w:rPr>
                        <w:t>房</w:t>
                      </w:r>
                      <w:r>
                        <w:rPr>
                          <w:rFonts w:ascii="宋体" w:hAnsi="宋体" w:cs="宋体"/>
                          <w:spacing w:val="-57"/>
                          <w:sz w:val="84"/>
                          <w:szCs w:val="84"/>
                        </w:rPr>
                        <w:t xml:space="preserve"> </w:t>
                      </w:r>
                      <w:r>
                        <w:rPr>
                          <w:rFonts w:ascii="宋体" w:hAnsi="宋体" w:cs="宋体"/>
                          <w:b/>
                          <w:bCs/>
                          <w:spacing w:val="-10"/>
                          <w:sz w:val="84"/>
                          <w:szCs w:val="84"/>
                        </w:rPr>
                        <w:t>屋</w:t>
                      </w:r>
                      <w:r>
                        <w:rPr>
                          <w:rFonts w:ascii="宋体" w:hAnsi="宋体" w:cs="宋体"/>
                          <w:spacing w:val="-60"/>
                          <w:sz w:val="84"/>
                          <w:szCs w:val="84"/>
                        </w:rPr>
                        <w:t xml:space="preserve"> </w:t>
                      </w:r>
                      <w:r>
                        <w:rPr>
                          <w:rFonts w:ascii="宋体" w:hAnsi="宋体" w:cs="宋体"/>
                          <w:b/>
                          <w:bCs/>
                          <w:spacing w:val="-10"/>
                          <w:sz w:val="84"/>
                          <w:szCs w:val="84"/>
                        </w:rPr>
                        <w:t>租</w:t>
                      </w:r>
                      <w:r>
                        <w:rPr>
                          <w:rFonts w:ascii="宋体" w:hAnsi="宋体" w:cs="宋体"/>
                          <w:spacing w:val="-59"/>
                          <w:sz w:val="84"/>
                          <w:szCs w:val="84"/>
                        </w:rPr>
                        <w:t xml:space="preserve"> </w:t>
                      </w:r>
                      <w:r>
                        <w:rPr>
                          <w:rFonts w:ascii="宋体" w:hAnsi="宋体" w:cs="宋体"/>
                          <w:b/>
                          <w:bCs/>
                          <w:spacing w:val="-10"/>
                          <w:sz w:val="84"/>
                          <w:szCs w:val="84"/>
                        </w:rPr>
                        <w:t>赁</w:t>
                      </w:r>
                      <w:r>
                        <w:rPr>
                          <w:rFonts w:ascii="宋体" w:hAnsi="宋体" w:cs="宋体"/>
                          <w:spacing w:val="-59"/>
                          <w:sz w:val="84"/>
                          <w:szCs w:val="84"/>
                        </w:rPr>
                        <w:t xml:space="preserve"> </w:t>
                      </w:r>
                      <w:r>
                        <w:rPr>
                          <w:rFonts w:ascii="宋体" w:hAnsi="宋体" w:cs="宋体"/>
                          <w:b/>
                          <w:bCs/>
                          <w:spacing w:val="-10"/>
                          <w:sz w:val="84"/>
                          <w:szCs w:val="84"/>
                        </w:rPr>
                        <w:t>合</w:t>
                      </w:r>
                      <w:r>
                        <w:rPr>
                          <w:rFonts w:ascii="宋体" w:hAnsi="宋体" w:cs="宋体"/>
                          <w:spacing w:val="-59"/>
                          <w:sz w:val="84"/>
                          <w:szCs w:val="84"/>
                        </w:rPr>
                        <w:t xml:space="preserve"> </w:t>
                      </w:r>
                      <w:r>
                        <w:rPr>
                          <w:rFonts w:ascii="宋体" w:hAnsi="宋体" w:cs="宋体"/>
                          <w:b/>
                          <w:bCs/>
                          <w:spacing w:val="-10"/>
                          <w:position w:val="3"/>
                          <w:sz w:val="84"/>
                          <w:szCs w:val="84"/>
                        </w:rPr>
                        <w:t>同</w:t>
                      </w:r>
                    </w:p>
                  </w:txbxContent>
                </v:textbox>
              </v:shape>
            </w:pict>
          </mc:Fallback>
        </mc:AlternateContent>
      </w:r>
    </w:p>
    <w:p w14:paraId="0C0FA3C4">
      <w:pPr>
        <w:pStyle w:val="2"/>
      </w:pPr>
    </w:p>
    <w:p w14:paraId="3B79C561">
      <w:pPr>
        <w:pStyle w:val="2"/>
      </w:pPr>
    </w:p>
    <w:p w14:paraId="785B886C">
      <w:pPr>
        <w:pStyle w:val="2"/>
      </w:pPr>
    </w:p>
    <w:p w14:paraId="708CF7DE">
      <w:pPr>
        <w:pStyle w:val="2"/>
      </w:pPr>
    </w:p>
    <w:p w14:paraId="4EB39D2D">
      <w:pPr>
        <w:pStyle w:val="2"/>
      </w:pPr>
    </w:p>
    <w:p w14:paraId="260A944D">
      <w:pPr>
        <w:pStyle w:val="2"/>
        <w:spacing w:line="241" w:lineRule="auto"/>
      </w:pPr>
    </w:p>
    <w:p w14:paraId="26274611">
      <w:pPr>
        <w:pStyle w:val="2"/>
        <w:spacing w:line="241" w:lineRule="auto"/>
      </w:pPr>
    </w:p>
    <w:p w14:paraId="4B856E4C">
      <w:pPr>
        <w:pStyle w:val="2"/>
        <w:spacing w:line="241" w:lineRule="auto"/>
      </w:pPr>
    </w:p>
    <w:p w14:paraId="01770C56">
      <w:pPr>
        <w:pStyle w:val="2"/>
        <w:spacing w:line="241" w:lineRule="auto"/>
      </w:pPr>
    </w:p>
    <w:p w14:paraId="63882A89">
      <w:pPr>
        <w:pStyle w:val="2"/>
        <w:spacing w:line="241" w:lineRule="auto"/>
      </w:pPr>
    </w:p>
    <w:p w14:paraId="67989347">
      <w:pPr>
        <w:pStyle w:val="2"/>
        <w:spacing w:line="241" w:lineRule="auto"/>
      </w:pPr>
    </w:p>
    <w:p w14:paraId="17262F58">
      <w:pPr>
        <w:pStyle w:val="2"/>
        <w:spacing w:line="241" w:lineRule="auto"/>
      </w:pPr>
    </w:p>
    <w:p w14:paraId="2C7CEF18">
      <w:pPr>
        <w:pStyle w:val="2"/>
        <w:spacing w:line="241" w:lineRule="auto"/>
      </w:pPr>
    </w:p>
    <w:p w14:paraId="40DE5871">
      <w:pPr>
        <w:pStyle w:val="2"/>
        <w:spacing w:line="241" w:lineRule="auto"/>
      </w:pPr>
    </w:p>
    <w:p w14:paraId="54F02E1A">
      <w:pPr>
        <w:pStyle w:val="2"/>
        <w:spacing w:line="241" w:lineRule="auto"/>
      </w:pPr>
    </w:p>
    <w:p w14:paraId="36650841">
      <w:pPr>
        <w:pStyle w:val="2"/>
        <w:spacing w:line="241" w:lineRule="auto"/>
      </w:pPr>
    </w:p>
    <w:p w14:paraId="44792A52">
      <w:pPr>
        <w:pStyle w:val="2"/>
        <w:spacing w:line="241" w:lineRule="auto"/>
      </w:pPr>
    </w:p>
    <w:p w14:paraId="5957B5E1">
      <w:pPr>
        <w:pStyle w:val="2"/>
        <w:spacing w:line="241" w:lineRule="auto"/>
      </w:pPr>
    </w:p>
    <w:p w14:paraId="399101CC">
      <w:pPr>
        <w:pStyle w:val="2"/>
        <w:spacing w:line="241" w:lineRule="auto"/>
      </w:pPr>
    </w:p>
    <w:p w14:paraId="0275162A">
      <w:pPr>
        <w:pStyle w:val="2"/>
        <w:spacing w:line="241" w:lineRule="auto"/>
      </w:pPr>
    </w:p>
    <w:p w14:paraId="44E3C3DA">
      <w:pPr>
        <w:pStyle w:val="2"/>
        <w:spacing w:line="241" w:lineRule="auto"/>
      </w:pPr>
    </w:p>
    <w:p w14:paraId="74E4376C">
      <w:pPr>
        <w:pStyle w:val="2"/>
        <w:spacing w:line="241" w:lineRule="auto"/>
      </w:pPr>
    </w:p>
    <w:p w14:paraId="4B572117">
      <w:pPr>
        <w:pStyle w:val="2"/>
        <w:spacing w:line="241" w:lineRule="auto"/>
      </w:pPr>
    </w:p>
    <w:p w14:paraId="54638ECB">
      <w:pPr>
        <w:pStyle w:val="2"/>
        <w:spacing w:line="241" w:lineRule="auto"/>
      </w:pPr>
    </w:p>
    <w:p w14:paraId="2262E41B">
      <w:pPr>
        <w:pStyle w:val="2"/>
        <w:spacing w:line="241" w:lineRule="auto"/>
      </w:pPr>
    </w:p>
    <w:p w14:paraId="3B553D41">
      <w:pPr>
        <w:pStyle w:val="2"/>
        <w:spacing w:line="241" w:lineRule="auto"/>
      </w:pPr>
    </w:p>
    <w:p w14:paraId="471B344F">
      <w:pPr>
        <w:pStyle w:val="2"/>
        <w:spacing w:line="241" w:lineRule="auto"/>
      </w:pPr>
    </w:p>
    <w:p w14:paraId="4A89D891">
      <w:pPr>
        <w:pStyle w:val="2"/>
        <w:spacing w:line="241" w:lineRule="auto"/>
      </w:pPr>
    </w:p>
    <w:p w14:paraId="1BA6FE56">
      <w:pPr>
        <w:pStyle w:val="2"/>
        <w:spacing w:line="241" w:lineRule="auto"/>
      </w:pPr>
    </w:p>
    <w:p w14:paraId="3464AAAA">
      <w:pPr>
        <w:pStyle w:val="2"/>
        <w:spacing w:line="241" w:lineRule="auto"/>
      </w:pPr>
    </w:p>
    <w:p w14:paraId="3A4DFC6E">
      <w:pPr>
        <w:spacing w:before="78" w:line="220" w:lineRule="auto"/>
        <w:ind w:left="3528"/>
        <w:rPr>
          <w:rFonts w:ascii="宋体" w:hAnsi="宋体" w:cs="宋体"/>
          <w:sz w:val="24"/>
          <w:szCs w:val="24"/>
        </w:rPr>
      </w:pPr>
      <w:r>
        <w:rPr>
          <w:rFonts w:ascii="宋体" w:hAnsi="宋体" w:cs="宋体"/>
          <w:spacing w:val="-2"/>
          <w:sz w:val="24"/>
          <w:szCs w:val="24"/>
        </w:rPr>
        <w:t>业态：商业</w:t>
      </w:r>
    </w:p>
    <w:p w14:paraId="58868D29">
      <w:pPr>
        <w:pStyle w:val="2"/>
        <w:spacing w:line="415" w:lineRule="auto"/>
      </w:pPr>
    </w:p>
    <w:p w14:paraId="095AECFF">
      <w:pPr>
        <w:spacing w:before="81" w:line="226" w:lineRule="auto"/>
        <w:ind w:left="413"/>
        <w:rPr>
          <w:rFonts w:ascii="宋体" w:hAnsi="宋体" w:cs="宋体"/>
          <w:sz w:val="25"/>
          <w:szCs w:val="25"/>
        </w:rPr>
      </w:pPr>
      <w:r>
        <w:rPr>
          <w:rFonts w:ascii="宋体" w:hAnsi="宋体" w:cs="宋体"/>
          <w:spacing w:val="6"/>
          <w:sz w:val="25"/>
          <w:szCs w:val="25"/>
        </w:rPr>
        <w:t>出租方：</w:t>
      </w:r>
      <w:r>
        <w:rPr>
          <w:rFonts w:ascii="宋体" w:hAnsi="宋体" w:cs="宋体"/>
          <w:spacing w:val="-8"/>
          <w:sz w:val="25"/>
          <w:szCs w:val="25"/>
        </w:rPr>
        <w:t xml:space="preserve"> </w:t>
      </w:r>
      <w:r>
        <w:rPr>
          <w:rFonts w:ascii="宋体" w:hAnsi="宋体" w:cs="宋体"/>
          <w:spacing w:val="6"/>
          <w:sz w:val="25"/>
          <w:szCs w:val="25"/>
        </w:rPr>
        <w:t>重庆西永微电子产业园区开发有限公司</w:t>
      </w:r>
    </w:p>
    <w:p w14:paraId="79A1B7A4">
      <w:pPr>
        <w:spacing w:before="92" w:line="226" w:lineRule="auto"/>
        <w:ind w:left="391"/>
        <w:rPr>
          <w:rFonts w:ascii="宋体" w:hAnsi="宋体" w:cs="宋体"/>
          <w:sz w:val="25"/>
          <w:szCs w:val="25"/>
        </w:rPr>
      </w:pPr>
      <w:r>
        <w:rPr>
          <w:rFonts w:ascii="宋体" w:hAnsi="宋体" w:cs="宋体"/>
          <w:spacing w:val="-1"/>
          <w:sz w:val="25"/>
          <w:szCs w:val="25"/>
        </w:rPr>
        <w:t>承租方： XXX</w:t>
      </w:r>
    </w:p>
    <w:p w14:paraId="3C1A59CC">
      <w:pPr>
        <w:spacing w:line="226" w:lineRule="auto"/>
        <w:rPr>
          <w:rFonts w:ascii="宋体" w:hAnsi="宋体" w:cs="宋体"/>
          <w:sz w:val="25"/>
          <w:szCs w:val="25"/>
        </w:rPr>
        <w:sectPr>
          <w:pgSz w:w="11906" w:h="16838"/>
          <w:pgMar w:top="1440" w:right="1800" w:bottom="1440" w:left="1800" w:header="0" w:footer="0" w:gutter="0"/>
          <w:cols w:space="720" w:num="1"/>
        </w:sectPr>
      </w:pPr>
    </w:p>
    <w:p w14:paraId="4F193301">
      <w:pPr>
        <w:adjustRightInd w:val="0"/>
        <w:snapToGrid w:val="0"/>
        <w:spacing w:before="40"/>
        <w:ind w:left="533" w:hanging="533" w:hangingChars="272"/>
        <w:jc w:val="right"/>
        <w:rPr>
          <w:rFonts w:ascii="宋体" w:hAnsi="宋体" w:cs="宋体"/>
          <w:sz w:val="19"/>
          <w:szCs w:val="19"/>
        </w:rPr>
      </w:pPr>
      <w:r>
        <w:rPr>
          <w:rFonts w:ascii="宋体" w:hAnsi="宋体" w:cs="宋体"/>
          <w:spacing w:val="3"/>
          <w:sz w:val="19"/>
          <w:szCs w:val="19"/>
        </w:rPr>
        <w:t>合同编号：</w:t>
      </w:r>
      <w:r>
        <w:rPr>
          <w:rFonts w:ascii="宋体" w:hAnsi="宋体" w:cs="宋体"/>
          <w:spacing w:val="39"/>
          <w:sz w:val="19"/>
          <w:szCs w:val="19"/>
        </w:rPr>
        <w:t xml:space="preserve"> </w:t>
      </w:r>
      <w:r>
        <w:rPr>
          <w:rFonts w:hint="eastAsia" w:ascii="宋体" w:hAnsi="宋体" w:cs="宋体"/>
          <w:spacing w:val="39"/>
          <w:sz w:val="19"/>
          <w:szCs w:val="19"/>
        </w:rPr>
        <w:t>XY</w:t>
      </w:r>
      <w:r>
        <w:rPr>
          <w:rFonts w:ascii="宋体" w:hAnsi="宋体" w:cs="宋体"/>
          <w:spacing w:val="3"/>
          <w:sz w:val="19"/>
          <w:szCs w:val="19"/>
        </w:rPr>
        <w:t>2</w:t>
      </w:r>
      <w:r>
        <w:rPr>
          <w:rFonts w:hint="eastAsia" w:ascii="宋体" w:hAnsi="宋体" w:cs="宋体"/>
          <w:spacing w:val="3"/>
          <w:sz w:val="19"/>
          <w:szCs w:val="19"/>
          <w:lang w:val="en-US" w:eastAsia="zh-CN"/>
        </w:rPr>
        <w:t>5</w:t>
      </w:r>
      <w:r>
        <w:rPr>
          <w:rFonts w:ascii="宋体" w:hAnsi="宋体" w:cs="宋体"/>
          <w:spacing w:val="3"/>
          <w:sz w:val="19"/>
          <w:szCs w:val="19"/>
        </w:rPr>
        <w:t>00</w:t>
      </w:r>
      <w:r>
        <w:rPr>
          <w:rFonts w:ascii="宋体" w:hAnsi="宋体" w:cs="宋体"/>
          <w:sz w:val="19"/>
          <w:szCs w:val="19"/>
        </w:rPr>
        <w:t>XXXX</w:t>
      </w:r>
    </w:p>
    <w:p w14:paraId="282317B6">
      <w:pPr>
        <w:adjustRightInd w:val="0"/>
        <w:snapToGrid w:val="0"/>
        <w:ind w:left="3347"/>
        <w:outlineLvl w:val="0"/>
        <w:rPr>
          <w:rFonts w:ascii="宋体" w:hAnsi="宋体" w:cs="宋体"/>
          <w:sz w:val="48"/>
          <w:szCs w:val="48"/>
        </w:rPr>
      </w:pPr>
      <w:r>
        <w:rPr>
          <w:rFonts w:ascii="宋体" w:hAnsi="宋体" w:cs="宋体"/>
          <w:b/>
          <w:bCs/>
          <w:spacing w:val="-7"/>
          <w:sz w:val="48"/>
          <w:szCs w:val="48"/>
        </w:rPr>
        <w:t>房屋租赁合同</w:t>
      </w:r>
    </w:p>
    <w:p w14:paraId="295C2935">
      <w:pPr>
        <w:pStyle w:val="2"/>
        <w:adjustRightInd w:val="0"/>
        <w:snapToGrid w:val="0"/>
        <w:rPr>
          <w:lang w:eastAsia="zh-CN"/>
        </w:rPr>
      </w:pPr>
    </w:p>
    <w:p w14:paraId="5DAA6B8A">
      <w:pPr>
        <w:adjustRightInd w:val="0"/>
        <w:snapToGrid w:val="0"/>
        <w:ind w:left="37"/>
        <w:rPr>
          <w:rFonts w:ascii="宋体" w:hAnsi="宋体" w:cs="宋体"/>
          <w:sz w:val="24"/>
          <w:szCs w:val="24"/>
        </w:rPr>
      </w:pPr>
      <w:r>
        <w:rPr>
          <w:rFonts w:ascii="宋体" w:hAnsi="宋体" w:cs="宋体"/>
          <w:spacing w:val="-2"/>
          <w:position w:val="-1"/>
          <w:sz w:val="24"/>
          <w:szCs w:val="24"/>
        </w:rPr>
        <w:t>出租方（以下简称甲方</w:t>
      </w:r>
      <w:r>
        <w:rPr>
          <w:rFonts w:ascii="宋体" w:hAnsi="宋体" w:cs="宋体"/>
          <w:spacing w:val="6"/>
          <w:position w:val="-1"/>
          <w:sz w:val="24"/>
          <w:szCs w:val="24"/>
        </w:rPr>
        <w:t>）：</w:t>
      </w:r>
      <w:r>
        <w:rPr>
          <w:rFonts w:ascii="宋体" w:hAnsi="宋体" w:cs="宋体"/>
          <w:spacing w:val="5"/>
          <w:position w:val="-1"/>
          <w:sz w:val="24"/>
          <w:szCs w:val="24"/>
        </w:rPr>
        <w:t xml:space="preserve">  </w:t>
      </w:r>
      <w:r>
        <w:rPr>
          <w:rFonts w:ascii="宋体" w:hAnsi="宋体" w:cs="宋体"/>
          <w:spacing w:val="-2"/>
          <w:sz w:val="24"/>
          <w:szCs w:val="24"/>
        </w:rPr>
        <w:t>重庆西永微电子产业园区开发有限公司</w:t>
      </w:r>
    </w:p>
    <w:p w14:paraId="39FE922F">
      <w:pPr>
        <w:adjustRightInd w:val="0"/>
        <w:snapToGrid w:val="0"/>
        <w:ind w:left="16"/>
        <w:rPr>
          <w:rFonts w:ascii="宋体" w:hAnsi="宋体" w:cs="宋体"/>
          <w:sz w:val="25"/>
          <w:szCs w:val="25"/>
        </w:rPr>
      </w:pPr>
      <w:r>
        <w:rPr>
          <w:rFonts w:ascii="宋体" w:hAnsi="宋体" w:cs="宋体"/>
          <w:spacing w:val="-1"/>
          <w:sz w:val="24"/>
          <w:szCs w:val="24"/>
        </w:rPr>
        <w:t>承租方（以下简称乙方</w:t>
      </w:r>
      <w:r>
        <w:rPr>
          <w:rFonts w:ascii="宋体" w:hAnsi="宋体" w:cs="宋体"/>
          <w:spacing w:val="4"/>
          <w:sz w:val="24"/>
          <w:szCs w:val="24"/>
        </w:rPr>
        <w:t xml:space="preserve">）：  </w:t>
      </w:r>
      <w:r>
        <w:rPr>
          <w:rFonts w:ascii="宋体" w:hAnsi="宋体" w:cs="宋体"/>
          <w:spacing w:val="-1"/>
          <w:sz w:val="25"/>
          <w:szCs w:val="25"/>
        </w:rPr>
        <w:t>XXX</w:t>
      </w:r>
    </w:p>
    <w:p w14:paraId="1F3A19E4">
      <w:pPr>
        <w:adjustRightInd w:val="0"/>
        <w:snapToGrid w:val="0"/>
        <w:ind w:left="54" w:firstLine="480"/>
        <w:rPr>
          <w:rFonts w:ascii="宋体" w:hAnsi="宋体" w:cs="宋体"/>
          <w:sz w:val="24"/>
          <w:szCs w:val="24"/>
        </w:rPr>
      </w:pPr>
      <w:r>
        <w:rPr>
          <w:rFonts w:ascii="宋体" w:hAnsi="宋体" w:cs="宋体"/>
          <w:sz w:val="24"/>
          <w:szCs w:val="24"/>
        </w:rPr>
        <w:t>根据《中华人民共和国民法典》及相关法律法规等规定，甲</w:t>
      </w:r>
      <w:r>
        <w:rPr>
          <w:rFonts w:ascii="宋体" w:hAnsi="宋体" w:cs="宋体"/>
          <w:spacing w:val="-1"/>
          <w:sz w:val="24"/>
          <w:szCs w:val="24"/>
        </w:rPr>
        <w:t>乙双方在平等、自愿和诚</w:t>
      </w:r>
      <w:r>
        <w:rPr>
          <w:rFonts w:ascii="宋体" w:hAnsi="宋体" w:cs="宋体"/>
          <w:sz w:val="24"/>
          <w:szCs w:val="24"/>
        </w:rPr>
        <w:t xml:space="preserve"> </w:t>
      </w:r>
      <w:r>
        <w:rPr>
          <w:rFonts w:ascii="宋体" w:hAnsi="宋体" w:cs="宋体"/>
          <w:spacing w:val="-1"/>
          <w:sz w:val="24"/>
          <w:szCs w:val="24"/>
        </w:rPr>
        <w:t>信的基础上，经友好协商，就房屋租赁有关事宜达</w:t>
      </w:r>
      <w:r>
        <w:rPr>
          <w:rFonts w:ascii="宋体" w:hAnsi="宋体" w:cs="宋体"/>
          <w:spacing w:val="-2"/>
          <w:sz w:val="24"/>
          <w:szCs w:val="24"/>
        </w:rPr>
        <w:t>成共识后，签订本合同。</w:t>
      </w:r>
    </w:p>
    <w:p w14:paraId="4FC7184E">
      <w:pPr>
        <w:adjustRightInd w:val="0"/>
        <w:snapToGrid w:val="0"/>
        <w:ind w:left="536"/>
        <w:outlineLvl w:val="1"/>
        <w:rPr>
          <w:rFonts w:ascii="宋体" w:hAnsi="宋体" w:cs="宋体"/>
          <w:sz w:val="28"/>
          <w:szCs w:val="28"/>
        </w:rPr>
      </w:pPr>
      <w:r>
        <w:rPr>
          <w:rFonts w:ascii="宋体" w:hAnsi="宋体" w:cs="宋体"/>
          <w:b/>
          <w:bCs/>
          <w:spacing w:val="-3"/>
          <w:sz w:val="28"/>
          <w:szCs w:val="28"/>
        </w:rPr>
        <w:t>第一条</w:t>
      </w:r>
      <w:r>
        <w:rPr>
          <w:rFonts w:hint="eastAsia" w:ascii="宋体" w:hAnsi="宋体" w:cs="宋体"/>
          <w:b/>
          <w:bCs/>
          <w:spacing w:val="-3"/>
          <w:sz w:val="28"/>
          <w:szCs w:val="28"/>
        </w:rPr>
        <w:t xml:space="preserve"> </w:t>
      </w:r>
      <w:r>
        <w:rPr>
          <w:rFonts w:ascii="宋体" w:hAnsi="宋体" w:cs="宋体"/>
          <w:b/>
          <w:bCs/>
          <w:spacing w:val="-3"/>
          <w:sz w:val="28"/>
          <w:szCs w:val="28"/>
        </w:rPr>
        <w:t>房屋基本情况</w:t>
      </w:r>
    </w:p>
    <w:p w14:paraId="051F22B9">
      <w:pPr>
        <w:adjustRightInd w:val="0"/>
        <w:snapToGrid w:val="0"/>
        <w:ind w:left="54" w:firstLine="480"/>
        <w:rPr>
          <w:rFonts w:ascii="宋体" w:hAnsi="宋体" w:cs="宋体"/>
          <w:sz w:val="24"/>
          <w:szCs w:val="24"/>
        </w:rPr>
      </w:pPr>
      <w:r>
        <w:rPr>
          <w:rFonts w:ascii="宋体" w:hAnsi="宋体" w:cs="宋体"/>
          <w:sz w:val="24"/>
          <w:szCs w:val="24"/>
        </w:rPr>
        <w:t>（一）甲方出租给乙方的房屋（以下简称“该房屋”）：</w:t>
      </w:r>
    </w:p>
    <w:p w14:paraId="0E6F2CAB">
      <w:pPr>
        <w:adjustRightInd w:val="0"/>
        <w:snapToGrid w:val="0"/>
      </w:pPr>
    </w:p>
    <w:tbl>
      <w:tblPr>
        <w:tblStyle w:val="5"/>
        <w:tblW w:w="0" w:type="auto"/>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60"/>
      </w:tblGrid>
      <w:tr w14:paraId="71BE66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94" w:hRule="atLeast"/>
        </w:trPr>
        <w:tc>
          <w:tcPr>
            <w:tcW w:w="8260" w:type="dxa"/>
            <w:noWrap w:val="0"/>
            <w:vAlign w:val="top"/>
          </w:tcPr>
          <w:p w14:paraId="1FC23510">
            <w:pPr>
              <w:adjustRightInd w:val="0"/>
              <w:snapToGrid w:val="0"/>
              <w:ind w:left="42"/>
              <w:rPr>
                <w:rFonts w:ascii="宋体" w:hAnsi="宋体" w:cs="宋体"/>
                <w:sz w:val="24"/>
                <w:szCs w:val="24"/>
              </w:rPr>
            </w:pPr>
            <w:r>
              <w:rPr>
                <w:rFonts w:ascii="宋体" w:hAnsi="宋体" w:cs="宋体"/>
                <w:spacing w:val="-2"/>
                <w:sz w:val="24"/>
                <w:szCs w:val="24"/>
              </w:rPr>
              <w:t>XXX</w:t>
            </w:r>
          </w:p>
        </w:tc>
      </w:tr>
    </w:tbl>
    <w:p w14:paraId="0488F46E">
      <w:pPr>
        <w:adjustRightInd w:val="0"/>
        <w:snapToGrid w:val="0"/>
        <w:ind w:left="54" w:firstLine="480"/>
        <w:rPr>
          <w:rFonts w:ascii="宋体" w:hAnsi="宋体" w:cs="宋体"/>
          <w:sz w:val="24"/>
          <w:szCs w:val="24"/>
        </w:rPr>
      </w:pPr>
      <w:r>
        <w:rPr>
          <w:rFonts w:ascii="宋体" w:hAnsi="宋体" w:cs="宋体"/>
          <w:sz w:val="24"/>
          <w:szCs w:val="24"/>
        </w:rPr>
        <w:t xml:space="preserve">（二）该房屋坐落位置为：  </w:t>
      </w:r>
      <w:r>
        <w:rPr>
          <w:rFonts w:ascii="宋体" w:hAnsi="宋体" w:cs="宋体"/>
          <w:sz w:val="24"/>
          <w:szCs w:val="24"/>
          <w:u w:val="single"/>
        </w:rPr>
        <w:t xml:space="preserve">XXX                                   </w:t>
      </w:r>
      <w:r>
        <w:rPr>
          <w:rFonts w:ascii="宋体" w:hAnsi="宋体" w:cs="宋体"/>
          <w:sz w:val="24"/>
          <w:szCs w:val="24"/>
        </w:rPr>
        <w:t>。</w:t>
      </w:r>
    </w:p>
    <w:p w14:paraId="5A014689">
      <w:pPr>
        <w:adjustRightInd w:val="0"/>
        <w:snapToGrid w:val="0"/>
        <w:ind w:left="54" w:firstLine="480"/>
        <w:rPr>
          <w:rFonts w:ascii="宋体" w:hAnsi="宋体" w:cs="宋体"/>
          <w:sz w:val="24"/>
          <w:szCs w:val="24"/>
        </w:rPr>
      </w:pPr>
      <w:r>
        <w:rPr>
          <w:rFonts w:ascii="宋体" w:hAnsi="宋体" w:cs="宋体"/>
          <w:sz w:val="24"/>
          <w:szCs w:val="24"/>
        </w:rPr>
        <w:t>（三）该房屋总建筑面积：  XXX                 ㎡，详见附件2。本合同约定的建筑面积为计租面积。甲乙双方确认在本合同履行过程中均以此作为租金和其他需要按照面 积计算费用或款项的计算单位。</w:t>
      </w:r>
    </w:p>
    <w:p w14:paraId="4CE54106">
      <w:pPr>
        <w:adjustRightInd w:val="0"/>
        <w:snapToGrid w:val="0"/>
        <w:ind w:left="536"/>
        <w:outlineLvl w:val="1"/>
        <w:rPr>
          <w:rFonts w:ascii="宋体" w:hAnsi="宋体" w:cs="宋体"/>
          <w:sz w:val="28"/>
          <w:szCs w:val="28"/>
        </w:rPr>
      </w:pPr>
      <w:r>
        <w:rPr>
          <w:rFonts w:ascii="宋体" w:hAnsi="宋体" w:cs="宋体"/>
          <w:b/>
          <w:bCs/>
          <w:spacing w:val="-4"/>
          <w:sz w:val="28"/>
          <w:szCs w:val="28"/>
        </w:rPr>
        <w:t>第二条</w:t>
      </w:r>
      <w:r>
        <w:rPr>
          <w:rFonts w:hint="eastAsia" w:ascii="宋体" w:hAnsi="宋体" w:cs="宋体"/>
          <w:spacing w:val="33"/>
          <w:sz w:val="28"/>
          <w:szCs w:val="28"/>
        </w:rPr>
        <w:t xml:space="preserve"> </w:t>
      </w:r>
      <w:r>
        <w:rPr>
          <w:rFonts w:ascii="宋体" w:hAnsi="宋体" w:cs="宋体"/>
          <w:b/>
          <w:bCs/>
          <w:spacing w:val="-4"/>
          <w:sz w:val="28"/>
          <w:szCs w:val="28"/>
        </w:rPr>
        <w:t>房屋用途</w:t>
      </w:r>
    </w:p>
    <w:p w14:paraId="1C31DF80">
      <w:pPr>
        <w:adjustRightInd w:val="0"/>
        <w:snapToGrid w:val="0"/>
        <w:ind w:left="56" w:firstLine="481"/>
        <w:rPr>
          <w:rFonts w:ascii="宋体" w:hAnsi="宋体" w:cs="宋体"/>
          <w:sz w:val="24"/>
          <w:szCs w:val="24"/>
        </w:rPr>
      </w:pPr>
      <w:r>
        <w:rPr>
          <w:rFonts w:ascii="宋体" w:hAnsi="宋体" w:cs="宋体"/>
          <w:sz w:val="24"/>
          <w:szCs w:val="24"/>
        </w:rPr>
        <w:t>该房屋用途为：商业。乙方保证在租赁期内未征得</w:t>
      </w:r>
      <w:r>
        <w:rPr>
          <w:rFonts w:ascii="宋体" w:hAnsi="宋体" w:cs="宋体"/>
          <w:spacing w:val="-1"/>
          <w:sz w:val="24"/>
          <w:szCs w:val="24"/>
        </w:rPr>
        <w:t>甲方书面同意前，不擅自改变该房</w:t>
      </w:r>
      <w:r>
        <w:rPr>
          <w:rFonts w:ascii="宋体" w:hAnsi="宋体" w:cs="宋体"/>
          <w:spacing w:val="-3"/>
          <w:sz w:val="24"/>
          <w:szCs w:val="24"/>
        </w:rPr>
        <w:t>屋结构、性质和用途，否则，按违约处理。</w:t>
      </w:r>
    </w:p>
    <w:p w14:paraId="4EE45FD9">
      <w:pPr>
        <w:adjustRightInd w:val="0"/>
        <w:snapToGrid w:val="0"/>
        <w:ind w:left="57" w:firstLine="500"/>
        <w:rPr>
          <w:rFonts w:ascii="宋体" w:hAnsi="宋体" w:cs="宋体"/>
          <w:sz w:val="24"/>
          <w:szCs w:val="24"/>
        </w:rPr>
      </w:pPr>
      <w:r>
        <w:rPr>
          <w:rFonts w:ascii="宋体" w:hAnsi="宋体" w:cs="宋体"/>
          <w:spacing w:val="-1"/>
          <w:sz w:val="24"/>
          <w:szCs w:val="24"/>
        </w:rPr>
        <w:t>乙方在使用该房屋前，应严格遵守国家和地方政府的法律法规，自行办理在该房屋范</w:t>
      </w:r>
      <w:r>
        <w:rPr>
          <w:rFonts w:ascii="宋体" w:hAnsi="宋体" w:cs="宋体"/>
          <w:spacing w:val="3"/>
          <w:sz w:val="24"/>
          <w:szCs w:val="24"/>
        </w:rPr>
        <w:t xml:space="preserve"> </w:t>
      </w:r>
      <w:r>
        <w:rPr>
          <w:rFonts w:ascii="宋体" w:hAnsi="宋体" w:cs="宋体"/>
          <w:sz w:val="24"/>
          <w:szCs w:val="24"/>
        </w:rPr>
        <w:t>围内经营事项所必须的各种证照及许可审批文件。乙方应</w:t>
      </w:r>
      <w:r>
        <w:rPr>
          <w:rFonts w:ascii="宋体" w:hAnsi="宋体" w:cs="宋体"/>
          <w:spacing w:val="-1"/>
          <w:sz w:val="24"/>
          <w:szCs w:val="24"/>
        </w:rPr>
        <w:t>确保上述证照在整个租赁期限内</w:t>
      </w:r>
      <w:r>
        <w:rPr>
          <w:rFonts w:ascii="宋体" w:hAnsi="宋体" w:cs="宋体"/>
          <w:sz w:val="24"/>
          <w:szCs w:val="24"/>
        </w:rPr>
        <w:t xml:space="preserve"> </w:t>
      </w:r>
      <w:r>
        <w:rPr>
          <w:rFonts w:ascii="宋体" w:hAnsi="宋体" w:cs="宋体"/>
          <w:spacing w:val="-3"/>
          <w:sz w:val="24"/>
          <w:szCs w:val="24"/>
        </w:rPr>
        <w:t>持续合法、有效，否则，按违约处理。</w:t>
      </w:r>
    </w:p>
    <w:p w14:paraId="5F008B30">
      <w:pPr>
        <w:adjustRightInd w:val="0"/>
        <w:snapToGrid w:val="0"/>
        <w:ind w:left="536"/>
        <w:outlineLvl w:val="1"/>
        <w:rPr>
          <w:rFonts w:ascii="宋体" w:hAnsi="宋体" w:cs="宋体"/>
          <w:sz w:val="28"/>
          <w:szCs w:val="28"/>
        </w:rPr>
      </w:pPr>
      <w:r>
        <w:rPr>
          <w:rFonts w:ascii="宋体" w:hAnsi="宋体" w:cs="宋体"/>
          <w:b/>
          <w:bCs/>
          <w:spacing w:val="-4"/>
          <w:sz w:val="28"/>
          <w:szCs w:val="28"/>
        </w:rPr>
        <w:t>第三条</w:t>
      </w:r>
      <w:r>
        <w:rPr>
          <w:rFonts w:hint="eastAsia" w:ascii="宋体" w:hAnsi="宋体" w:cs="宋体"/>
          <w:b/>
          <w:bCs/>
          <w:spacing w:val="-4"/>
          <w:sz w:val="28"/>
          <w:szCs w:val="28"/>
        </w:rPr>
        <w:t xml:space="preserve"> </w:t>
      </w:r>
      <w:r>
        <w:rPr>
          <w:rFonts w:ascii="宋体" w:hAnsi="宋体" w:cs="宋体"/>
          <w:b/>
          <w:bCs/>
          <w:spacing w:val="-4"/>
          <w:sz w:val="28"/>
          <w:szCs w:val="28"/>
        </w:rPr>
        <w:t>租赁期限</w:t>
      </w:r>
    </w:p>
    <w:p w14:paraId="6E240AFD">
      <w:pPr>
        <w:adjustRightInd w:val="0"/>
        <w:snapToGrid w:val="0"/>
        <w:ind w:left="541"/>
        <w:rPr>
          <w:rFonts w:ascii="宋体" w:hAnsi="宋体" w:cs="宋体"/>
          <w:sz w:val="24"/>
          <w:szCs w:val="24"/>
        </w:rPr>
      </w:pPr>
      <w:r>
        <w:rPr>
          <w:rFonts w:ascii="宋体" w:hAnsi="宋体" w:cs="宋体"/>
          <w:spacing w:val="-1"/>
          <w:sz w:val="24"/>
          <w:szCs w:val="24"/>
        </w:rPr>
        <w:t>（一）房屋租赁期：</w:t>
      </w:r>
      <w:r>
        <w:rPr>
          <w:rFonts w:ascii="宋体" w:hAnsi="宋体" w:cs="宋体"/>
          <w:spacing w:val="-1"/>
          <w:sz w:val="24"/>
          <w:szCs w:val="24"/>
          <w:u w:val="single"/>
        </w:rPr>
        <w:t xml:space="preserve">  202X-XX-XX</w:t>
      </w:r>
      <w:r>
        <w:rPr>
          <w:rFonts w:ascii="宋体" w:hAnsi="宋体" w:cs="宋体"/>
          <w:spacing w:val="13"/>
          <w:sz w:val="24"/>
          <w:szCs w:val="24"/>
          <w:u w:val="single"/>
        </w:rPr>
        <w:t xml:space="preserve">  </w:t>
      </w:r>
      <w:r>
        <w:rPr>
          <w:rFonts w:ascii="宋体" w:hAnsi="宋体" w:cs="宋体"/>
          <w:spacing w:val="-28"/>
          <w:sz w:val="24"/>
          <w:szCs w:val="24"/>
        </w:rPr>
        <w:t xml:space="preserve"> </w:t>
      </w:r>
      <w:r>
        <w:rPr>
          <w:rFonts w:ascii="宋体" w:hAnsi="宋体" w:cs="宋体"/>
          <w:spacing w:val="-1"/>
          <w:sz w:val="24"/>
          <w:szCs w:val="24"/>
        </w:rPr>
        <w:t>至</w:t>
      </w:r>
      <w:r>
        <w:rPr>
          <w:rFonts w:ascii="宋体" w:hAnsi="宋体" w:cs="宋体"/>
          <w:spacing w:val="-38"/>
          <w:sz w:val="24"/>
          <w:szCs w:val="24"/>
        </w:rPr>
        <w:t xml:space="preserve"> </w:t>
      </w:r>
      <w:r>
        <w:rPr>
          <w:rFonts w:ascii="宋体" w:hAnsi="宋体" w:cs="宋体"/>
          <w:spacing w:val="17"/>
          <w:sz w:val="24"/>
          <w:szCs w:val="24"/>
          <w:u w:val="single"/>
        </w:rPr>
        <w:t xml:space="preserve"> </w:t>
      </w:r>
      <w:r>
        <w:rPr>
          <w:rFonts w:ascii="宋体" w:hAnsi="宋体" w:cs="宋体"/>
          <w:spacing w:val="-1"/>
          <w:sz w:val="24"/>
          <w:szCs w:val="24"/>
          <w:u w:val="single"/>
        </w:rPr>
        <w:t>202X-XX-</w:t>
      </w:r>
      <w:r>
        <w:rPr>
          <w:rFonts w:ascii="宋体" w:hAnsi="宋体" w:cs="宋体"/>
          <w:spacing w:val="-2"/>
          <w:sz w:val="24"/>
          <w:szCs w:val="24"/>
          <w:u w:val="single"/>
        </w:rPr>
        <w:t>XX</w:t>
      </w:r>
      <w:r>
        <w:rPr>
          <w:rFonts w:ascii="宋体" w:hAnsi="宋体" w:cs="宋体"/>
          <w:spacing w:val="13"/>
          <w:sz w:val="24"/>
          <w:szCs w:val="24"/>
          <w:u w:val="single"/>
        </w:rPr>
        <w:t xml:space="preserve">  </w:t>
      </w:r>
      <w:r>
        <w:rPr>
          <w:rFonts w:ascii="宋体" w:hAnsi="宋体" w:cs="宋体"/>
          <w:spacing w:val="-59"/>
          <w:sz w:val="24"/>
          <w:szCs w:val="24"/>
        </w:rPr>
        <w:t xml:space="preserve"> </w:t>
      </w:r>
      <w:r>
        <w:rPr>
          <w:rFonts w:ascii="宋体" w:hAnsi="宋体" w:cs="宋体"/>
          <w:spacing w:val="-2"/>
          <w:sz w:val="24"/>
          <w:szCs w:val="24"/>
        </w:rPr>
        <w:t>，共</w:t>
      </w:r>
      <w:r>
        <w:rPr>
          <w:rFonts w:ascii="宋体" w:hAnsi="宋体" w:cs="宋体"/>
          <w:spacing w:val="-49"/>
          <w:sz w:val="24"/>
          <w:szCs w:val="24"/>
        </w:rPr>
        <w:t xml:space="preserve"> </w:t>
      </w:r>
      <w:r>
        <w:rPr>
          <w:rFonts w:ascii="宋体" w:hAnsi="宋体" w:cs="宋体"/>
          <w:spacing w:val="66"/>
          <w:sz w:val="24"/>
          <w:szCs w:val="24"/>
          <w:u w:val="single"/>
        </w:rPr>
        <w:t xml:space="preserve"> </w:t>
      </w:r>
      <w:r>
        <w:rPr>
          <w:rFonts w:ascii="宋体" w:hAnsi="宋体" w:cs="宋体"/>
          <w:spacing w:val="-2"/>
          <w:sz w:val="24"/>
          <w:szCs w:val="24"/>
          <w:u w:val="single"/>
        </w:rPr>
        <w:t>XX</w:t>
      </w:r>
      <w:r>
        <w:rPr>
          <w:rFonts w:ascii="宋体" w:hAnsi="宋体" w:cs="宋体"/>
          <w:spacing w:val="60"/>
          <w:sz w:val="24"/>
          <w:szCs w:val="24"/>
          <w:u w:val="single"/>
        </w:rPr>
        <w:t xml:space="preserve"> </w:t>
      </w:r>
      <w:r>
        <w:rPr>
          <w:rFonts w:ascii="宋体" w:hAnsi="宋体" w:cs="宋体"/>
          <w:spacing w:val="-70"/>
          <w:sz w:val="24"/>
          <w:szCs w:val="24"/>
        </w:rPr>
        <w:t xml:space="preserve"> </w:t>
      </w:r>
      <w:r>
        <w:rPr>
          <w:rFonts w:ascii="宋体" w:hAnsi="宋体" w:cs="宋体"/>
          <w:spacing w:val="-2"/>
          <w:sz w:val="24"/>
          <w:szCs w:val="24"/>
        </w:rPr>
        <w:t>个月。</w:t>
      </w:r>
    </w:p>
    <w:p w14:paraId="296836AF">
      <w:pPr>
        <w:adjustRightInd w:val="0"/>
        <w:snapToGrid w:val="0"/>
        <w:ind w:left="22" w:right="51" w:firstLine="519"/>
        <w:rPr>
          <w:rFonts w:ascii="宋体" w:hAnsi="宋体" w:cs="宋体"/>
          <w:sz w:val="24"/>
          <w:szCs w:val="24"/>
        </w:rPr>
      </w:pPr>
      <w:r>
        <w:rPr>
          <w:rFonts w:ascii="宋体" w:hAnsi="宋体" w:cs="宋体"/>
          <w:spacing w:val="-1"/>
          <w:sz w:val="24"/>
          <w:szCs w:val="24"/>
        </w:rPr>
        <w:t>（二）免租期：</w:t>
      </w:r>
      <w:r>
        <w:rPr>
          <w:rFonts w:ascii="宋体" w:hAnsi="宋体" w:cs="宋体"/>
          <w:spacing w:val="-32"/>
          <w:sz w:val="24"/>
          <w:szCs w:val="24"/>
        </w:rPr>
        <w:t xml:space="preserve"> </w:t>
      </w:r>
      <w:r>
        <w:rPr>
          <w:rFonts w:ascii="宋体" w:hAnsi="宋体" w:cs="宋体"/>
          <w:spacing w:val="-1"/>
          <w:sz w:val="24"/>
          <w:szCs w:val="24"/>
          <w:u w:val="single"/>
        </w:rPr>
        <w:t xml:space="preserve">   202X-XX-XX</w:t>
      </w:r>
      <w:r>
        <w:rPr>
          <w:rFonts w:ascii="宋体" w:hAnsi="宋体" w:cs="宋体"/>
          <w:spacing w:val="20"/>
          <w:sz w:val="24"/>
          <w:szCs w:val="24"/>
          <w:u w:val="single"/>
        </w:rPr>
        <w:t xml:space="preserve">   </w:t>
      </w:r>
      <w:r>
        <w:rPr>
          <w:rFonts w:ascii="宋体" w:hAnsi="宋体" w:cs="宋体"/>
          <w:spacing w:val="-29"/>
          <w:sz w:val="24"/>
          <w:szCs w:val="24"/>
        </w:rPr>
        <w:t xml:space="preserve"> </w:t>
      </w:r>
      <w:r>
        <w:rPr>
          <w:rFonts w:ascii="宋体" w:hAnsi="宋体" w:cs="宋体"/>
          <w:spacing w:val="-1"/>
          <w:sz w:val="24"/>
          <w:szCs w:val="24"/>
        </w:rPr>
        <w:t>至</w:t>
      </w:r>
      <w:r>
        <w:rPr>
          <w:rFonts w:ascii="宋体" w:hAnsi="宋体" w:cs="宋体"/>
          <w:spacing w:val="-38"/>
          <w:sz w:val="24"/>
          <w:szCs w:val="24"/>
        </w:rPr>
        <w:t xml:space="preserve"> </w:t>
      </w:r>
      <w:r>
        <w:rPr>
          <w:rFonts w:ascii="宋体" w:hAnsi="宋体" w:cs="宋体"/>
          <w:spacing w:val="17"/>
          <w:sz w:val="24"/>
          <w:szCs w:val="24"/>
          <w:u w:val="single"/>
        </w:rPr>
        <w:t xml:space="preserve">   </w:t>
      </w:r>
      <w:r>
        <w:rPr>
          <w:rFonts w:ascii="宋体" w:hAnsi="宋体" w:cs="宋体"/>
          <w:spacing w:val="-1"/>
          <w:sz w:val="24"/>
          <w:szCs w:val="24"/>
          <w:u w:val="single"/>
        </w:rPr>
        <w:t>202X-XX-XX</w:t>
      </w:r>
      <w:r>
        <w:rPr>
          <w:rFonts w:ascii="宋体" w:hAnsi="宋体" w:cs="宋体"/>
          <w:spacing w:val="13"/>
          <w:sz w:val="24"/>
          <w:szCs w:val="24"/>
          <w:u w:val="single"/>
        </w:rPr>
        <w:t xml:space="preserve">   </w:t>
      </w:r>
      <w:r>
        <w:rPr>
          <w:rFonts w:ascii="宋体" w:hAnsi="宋体" w:cs="宋体"/>
          <w:spacing w:val="-78"/>
          <w:sz w:val="24"/>
          <w:szCs w:val="24"/>
        </w:rPr>
        <w:t xml:space="preserve"> </w:t>
      </w:r>
      <w:r>
        <w:rPr>
          <w:rFonts w:ascii="宋体" w:hAnsi="宋体" w:cs="宋体"/>
          <w:spacing w:val="-1"/>
          <w:sz w:val="24"/>
          <w:szCs w:val="24"/>
        </w:rPr>
        <w:t>，免租期内只免房租，不</w:t>
      </w:r>
      <w:r>
        <w:rPr>
          <w:rFonts w:ascii="宋体" w:hAnsi="宋体" w:cs="宋体"/>
          <w:spacing w:val="-7"/>
          <w:sz w:val="24"/>
          <w:szCs w:val="24"/>
        </w:rPr>
        <w:t>免其他费用。</w:t>
      </w:r>
    </w:p>
    <w:p w14:paraId="59FB5791">
      <w:pPr>
        <w:adjustRightInd w:val="0"/>
        <w:snapToGrid w:val="0"/>
        <w:ind w:left="53" w:firstLine="487"/>
        <w:rPr>
          <w:rFonts w:ascii="宋体" w:hAnsi="宋体" w:cs="宋体"/>
          <w:sz w:val="24"/>
          <w:szCs w:val="24"/>
        </w:rPr>
      </w:pPr>
      <w:r>
        <w:rPr>
          <w:rFonts w:ascii="宋体" w:hAnsi="宋体" w:cs="宋体"/>
          <w:spacing w:val="-1"/>
          <w:sz w:val="24"/>
          <w:szCs w:val="24"/>
        </w:rPr>
        <w:t>（三）租赁期限届满时，甲方有权按时收回该房屋，乙方应如期交还。乙方若在租赁</w:t>
      </w:r>
      <w:r>
        <w:rPr>
          <w:rFonts w:ascii="宋体" w:hAnsi="宋体" w:cs="宋体"/>
          <w:sz w:val="24"/>
          <w:szCs w:val="24"/>
        </w:rPr>
        <w:t>期限届满后有续租需求的，则应在租赁期限届满前2个月书面向甲</w:t>
      </w:r>
      <w:r>
        <w:rPr>
          <w:rFonts w:ascii="宋体" w:hAnsi="宋体" w:cs="宋体"/>
          <w:spacing w:val="-1"/>
          <w:sz w:val="24"/>
          <w:szCs w:val="24"/>
        </w:rPr>
        <w:t>方提出续租申请（包含</w:t>
      </w:r>
      <w:r>
        <w:rPr>
          <w:rFonts w:ascii="宋体" w:hAnsi="宋体" w:cs="宋体"/>
          <w:sz w:val="24"/>
          <w:szCs w:val="24"/>
        </w:rPr>
        <w:t xml:space="preserve">  租赁价格、租赁期限等内容</w:t>
      </w:r>
      <w:r>
        <w:rPr>
          <w:rFonts w:ascii="宋体" w:hAnsi="宋体" w:cs="宋体"/>
          <w:spacing w:val="-1"/>
          <w:sz w:val="24"/>
          <w:szCs w:val="24"/>
        </w:rPr>
        <w:t>），</w:t>
      </w:r>
      <w:r>
        <w:rPr>
          <w:rFonts w:ascii="宋体" w:hAnsi="宋体" w:cs="宋体"/>
          <w:sz w:val="24"/>
          <w:szCs w:val="24"/>
        </w:rPr>
        <w:t>若在合同期满前，双方无法对续租事</w:t>
      </w:r>
      <w:r>
        <w:rPr>
          <w:rFonts w:ascii="宋体" w:hAnsi="宋体" w:cs="宋体"/>
          <w:spacing w:val="-1"/>
          <w:sz w:val="24"/>
          <w:szCs w:val="24"/>
        </w:rPr>
        <w:t>宜达成一致意见，则视为乙方放弃续租权，甲方有权将该房屋在</w:t>
      </w:r>
      <w:r>
        <w:rPr>
          <w:rFonts w:ascii="宋体" w:hAnsi="宋体" w:cs="宋体"/>
          <w:spacing w:val="-2"/>
          <w:sz w:val="24"/>
          <w:szCs w:val="24"/>
        </w:rPr>
        <w:t>租赁期满后出租给第三方。</w:t>
      </w:r>
    </w:p>
    <w:p w14:paraId="51A9C93B">
      <w:pPr>
        <w:adjustRightInd w:val="0"/>
        <w:snapToGrid w:val="0"/>
        <w:ind w:left="53" w:firstLine="487"/>
        <w:rPr>
          <w:rFonts w:ascii="宋体" w:hAnsi="宋体" w:cs="宋体"/>
          <w:spacing w:val="-1"/>
          <w:sz w:val="24"/>
          <w:szCs w:val="24"/>
        </w:rPr>
      </w:pPr>
      <w:r>
        <w:rPr>
          <w:rFonts w:ascii="宋体" w:hAnsi="宋体" w:cs="宋体"/>
          <w:spacing w:val="-1"/>
          <w:sz w:val="24"/>
          <w:szCs w:val="24"/>
        </w:rPr>
        <w:t>（四）在乙方放弃续租权利后，甲方有权对该房屋招租，开展招租的各项准备工作，包括但不限于在营业时间向第三方展示该房屋以及对该房屋进行合理和必要的检查、维修 等工作，乙方应予以配合，但甲方不应当妨碍乙方正常使用房屋。</w:t>
      </w:r>
    </w:p>
    <w:p w14:paraId="4387B034">
      <w:pPr>
        <w:adjustRightInd w:val="0"/>
        <w:snapToGrid w:val="0"/>
        <w:ind w:left="481"/>
        <w:outlineLvl w:val="1"/>
        <w:rPr>
          <w:rFonts w:ascii="宋体" w:hAnsi="宋体" w:cs="宋体"/>
          <w:sz w:val="28"/>
          <w:szCs w:val="28"/>
        </w:rPr>
      </w:pPr>
      <w:r>
        <w:rPr>
          <w:rFonts w:ascii="宋体" w:hAnsi="宋体" w:cs="宋体"/>
          <w:b/>
          <w:bCs/>
          <w:spacing w:val="-4"/>
          <w:sz w:val="28"/>
          <w:szCs w:val="28"/>
        </w:rPr>
        <w:t>第四条</w:t>
      </w:r>
      <w:r>
        <w:rPr>
          <w:rFonts w:ascii="宋体" w:hAnsi="宋体" w:cs="宋体"/>
          <w:spacing w:val="-46"/>
          <w:sz w:val="28"/>
          <w:szCs w:val="28"/>
        </w:rPr>
        <w:t xml:space="preserve"> </w:t>
      </w:r>
      <w:r>
        <w:rPr>
          <w:rFonts w:ascii="宋体" w:hAnsi="宋体" w:cs="宋体"/>
          <w:b/>
          <w:bCs/>
          <w:spacing w:val="-4"/>
          <w:sz w:val="28"/>
          <w:szCs w:val="28"/>
        </w:rPr>
        <w:t>房屋租金</w:t>
      </w:r>
    </w:p>
    <w:p w14:paraId="1EAFED6D">
      <w:pPr>
        <w:adjustRightInd w:val="0"/>
        <w:snapToGrid w:val="0"/>
        <w:ind w:left="53" w:firstLine="487"/>
        <w:rPr>
          <w:rFonts w:ascii="宋体" w:hAnsi="宋体" w:cs="宋体"/>
          <w:spacing w:val="-1"/>
          <w:sz w:val="24"/>
          <w:szCs w:val="24"/>
        </w:rPr>
      </w:pPr>
      <w:r>
        <w:rPr>
          <w:rFonts w:ascii="宋体" w:hAnsi="宋体" w:cs="宋体"/>
          <w:spacing w:val="-1"/>
          <w:sz w:val="24"/>
          <w:szCs w:val="24"/>
        </w:rPr>
        <w:t>（一）房屋租金标准：详见附件2。合同总金额：</w:t>
      </w:r>
      <w:r>
        <w:rPr>
          <w:rFonts w:ascii="宋体" w:hAnsi="宋体" w:cs="宋体"/>
          <w:spacing w:val="-1"/>
          <w:sz w:val="24"/>
          <w:szCs w:val="24"/>
          <w:u w:val="single"/>
        </w:rPr>
        <w:t xml:space="preserve">XXX   </w:t>
      </w:r>
      <w:r>
        <w:rPr>
          <w:rFonts w:hint="eastAsia" w:ascii="宋体" w:hAnsi="宋体" w:cs="宋体"/>
          <w:spacing w:val="-1"/>
          <w:sz w:val="24"/>
          <w:szCs w:val="24"/>
          <w:u w:val="single"/>
        </w:rPr>
        <w:t xml:space="preserve">       </w:t>
      </w:r>
      <w:r>
        <w:rPr>
          <w:rFonts w:ascii="宋体" w:hAnsi="宋体" w:cs="宋体"/>
          <w:spacing w:val="-1"/>
          <w:sz w:val="24"/>
          <w:szCs w:val="24"/>
        </w:rPr>
        <w:t xml:space="preserve">元， 大写：   </w:t>
      </w:r>
      <w:r>
        <w:rPr>
          <w:rFonts w:ascii="宋体" w:hAnsi="宋体" w:cs="宋体"/>
          <w:spacing w:val="-1"/>
          <w:sz w:val="24"/>
          <w:szCs w:val="24"/>
          <w:u w:val="single"/>
        </w:rPr>
        <w:t xml:space="preserve">XXX            </w:t>
      </w:r>
      <w:r>
        <w:rPr>
          <w:rFonts w:ascii="宋体" w:hAnsi="宋体" w:cs="宋体"/>
          <w:spacing w:val="-1"/>
          <w:sz w:val="24"/>
          <w:szCs w:val="24"/>
        </w:rPr>
        <w:t>）。</w:t>
      </w:r>
    </w:p>
    <w:p w14:paraId="3E74B9FB">
      <w:pPr>
        <w:adjustRightInd w:val="0"/>
        <w:snapToGrid w:val="0"/>
        <w:ind w:left="1" w:right="161" w:firstLine="478"/>
        <w:rPr>
          <w:rFonts w:ascii="宋体" w:hAnsi="宋体" w:cs="宋体"/>
          <w:sz w:val="24"/>
          <w:szCs w:val="24"/>
        </w:rPr>
      </w:pPr>
      <w:r>
        <w:rPr>
          <w:rFonts w:ascii="宋体" w:hAnsi="宋体" w:cs="宋体"/>
          <w:sz w:val="24"/>
          <w:szCs w:val="24"/>
        </w:rPr>
        <w:t>双方确认，上述租金不包括水电费、物业服务费及其他公用</w:t>
      </w:r>
      <w:r>
        <w:rPr>
          <w:rFonts w:ascii="宋体" w:hAnsi="宋体" w:cs="宋体"/>
          <w:spacing w:val="-1"/>
          <w:sz w:val="24"/>
          <w:szCs w:val="24"/>
        </w:rPr>
        <w:t>事业费等费用，乙方还应按照合同约定或者物业公司规定足额承担相应的水电费、物</w:t>
      </w:r>
      <w:r>
        <w:rPr>
          <w:rFonts w:ascii="宋体" w:hAnsi="宋体" w:cs="宋体"/>
          <w:spacing w:val="-2"/>
          <w:sz w:val="24"/>
          <w:szCs w:val="24"/>
        </w:rPr>
        <w:t>业服务费等相关费用。</w:t>
      </w:r>
    </w:p>
    <w:p w14:paraId="32A18E2D">
      <w:pPr>
        <w:adjustRightInd w:val="0"/>
        <w:snapToGrid w:val="0"/>
        <w:ind w:left="3" w:right="79" w:firstLine="482"/>
        <w:rPr>
          <w:rFonts w:ascii="宋体" w:hAnsi="宋体" w:cs="宋体"/>
          <w:sz w:val="24"/>
          <w:szCs w:val="24"/>
        </w:rPr>
      </w:pPr>
      <w:r>
        <w:rPr>
          <w:rFonts w:ascii="宋体" w:hAnsi="宋体" w:cs="宋体"/>
          <w:spacing w:val="-1"/>
          <w:sz w:val="24"/>
          <w:szCs w:val="24"/>
        </w:rPr>
        <w:t>（二）支付方式：按</w:t>
      </w:r>
      <w:r>
        <w:rPr>
          <w:rFonts w:ascii="宋体" w:hAnsi="宋体" w:cs="宋体"/>
          <w:spacing w:val="-1"/>
          <w:sz w:val="24"/>
          <w:szCs w:val="24"/>
          <w:u w:val="single"/>
        </w:rPr>
        <w:t xml:space="preserve">  XX</w:t>
      </w:r>
      <w:r>
        <w:rPr>
          <w:rFonts w:ascii="宋体" w:hAnsi="宋体" w:cs="宋体"/>
          <w:spacing w:val="20"/>
          <w:sz w:val="24"/>
          <w:szCs w:val="24"/>
          <w:u w:val="single"/>
        </w:rPr>
        <w:t xml:space="preserve">  </w:t>
      </w:r>
      <w:r>
        <w:rPr>
          <w:rFonts w:ascii="宋体" w:hAnsi="宋体" w:cs="宋体"/>
          <w:spacing w:val="-68"/>
          <w:sz w:val="24"/>
          <w:szCs w:val="24"/>
        </w:rPr>
        <w:t xml:space="preserve"> </w:t>
      </w:r>
      <w:r>
        <w:rPr>
          <w:rFonts w:ascii="宋体" w:hAnsi="宋体" w:cs="宋体"/>
          <w:spacing w:val="-1"/>
          <w:sz w:val="24"/>
          <w:szCs w:val="24"/>
        </w:rPr>
        <w:t>支付，先付费后使用。第一次租金应于</w:t>
      </w:r>
      <w:r>
        <w:rPr>
          <w:rFonts w:ascii="宋体" w:hAnsi="宋体" w:cs="宋体"/>
          <w:spacing w:val="-41"/>
          <w:sz w:val="24"/>
          <w:szCs w:val="24"/>
        </w:rPr>
        <w:t xml:space="preserve"> </w:t>
      </w:r>
      <w:r>
        <w:rPr>
          <w:rFonts w:ascii="宋体" w:hAnsi="宋体" w:cs="宋体"/>
          <w:spacing w:val="-1"/>
          <w:sz w:val="24"/>
          <w:szCs w:val="24"/>
          <w:u w:val="single"/>
        </w:rPr>
        <w:t xml:space="preserve">  202X-XX-XX</w:t>
      </w:r>
      <w:r>
        <w:rPr>
          <w:rFonts w:ascii="宋体" w:hAnsi="宋体" w:cs="宋体"/>
          <w:spacing w:val="81"/>
          <w:sz w:val="24"/>
          <w:szCs w:val="24"/>
          <w:u w:val="single"/>
        </w:rPr>
        <w:t xml:space="preserve"> </w:t>
      </w:r>
      <w:r>
        <w:rPr>
          <w:rFonts w:ascii="宋体" w:hAnsi="宋体" w:cs="宋体"/>
          <w:sz w:val="24"/>
          <w:szCs w:val="24"/>
        </w:rPr>
        <w:t>前支付，后续各期租金须于前一期租期届满前5个工作日</w:t>
      </w:r>
      <w:r>
        <w:rPr>
          <w:rFonts w:ascii="宋体" w:hAnsi="宋体" w:cs="宋体"/>
          <w:spacing w:val="-1"/>
          <w:sz w:val="24"/>
          <w:szCs w:val="24"/>
        </w:rPr>
        <w:t>前支付，并于交费后5个工作日内</w:t>
      </w:r>
      <w:r>
        <w:rPr>
          <w:rFonts w:ascii="宋体" w:hAnsi="宋体" w:cs="宋体"/>
          <w:spacing w:val="-2"/>
          <w:sz w:val="24"/>
          <w:szCs w:val="24"/>
        </w:rPr>
        <w:t>自行向甲方索取发票，具体支付时间及每次支付金额详见附件3。</w:t>
      </w:r>
    </w:p>
    <w:p w14:paraId="0532B334">
      <w:pPr>
        <w:adjustRightInd w:val="0"/>
        <w:snapToGrid w:val="0"/>
        <w:ind w:left="3" w:right="79" w:firstLine="482"/>
        <w:rPr>
          <w:rFonts w:ascii="宋体" w:hAnsi="宋体" w:cs="宋体"/>
          <w:spacing w:val="-1"/>
          <w:sz w:val="24"/>
          <w:szCs w:val="24"/>
        </w:rPr>
      </w:pPr>
      <w:r>
        <w:rPr>
          <w:rFonts w:ascii="宋体" w:hAnsi="宋体" w:cs="宋体"/>
          <w:spacing w:val="-1"/>
          <w:sz w:val="24"/>
          <w:szCs w:val="24"/>
        </w:rPr>
        <w:t>（三）乙方应自行付款。未经甲方同意，甲方不接受乙方委托第三方的方式付款。</w:t>
      </w:r>
    </w:p>
    <w:p w14:paraId="43711FAD">
      <w:pPr>
        <w:adjustRightInd w:val="0"/>
        <w:snapToGrid w:val="0"/>
        <w:ind w:left="23" w:right="161" w:firstLine="462"/>
        <w:rPr>
          <w:rFonts w:ascii="宋体" w:hAnsi="宋体" w:cs="宋体"/>
          <w:sz w:val="24"/>
          <w:szCs w:val="24"/>
        </w:rPr>
      </w:pPr>
      <w:r>
        <w:rPr>
          <w:rFonts w:ascii="宋体" w:hAnsi="宋体" w:cs="宋体"/>
          <w:sz w:val="24"/>
          <w:szCs w:val="24"/>
        </w:rPr>
        <w:t>（四）甲乙双方确认，本合同约定的租金和其</w:t>
      </w:r>
      <w:r>
        <w:rPr>
          <w:rFonts w:ascii="宋体" w:hAnsi="宋体" w:cs="宋体"/>
          <w:spacing w:val="-1"/>
          <w:sz w:val="24"/>
          <w:szCs w:val="24"/>
        </w:rPr>
        <w:t>他费用以人民币作为计价和结算货币，乙方可以以转账方式向甲方支付租金和本合同约定的其他费用，以其他方式支付的，须经</w:t>
      </w:r>
      <w:r>
        <w:rPr>
          <w:rFonts w:ascii="宋体" w:hAnsi="宋体" w:cs="宋体"/>
          <w:spacing w:val="-3"/>
          <w:sz w:val="24"/>
          <w:szCs w:val="24"/>
        </w:rPr>
        <w:t>甲方书面同意。以转账方式支付的，到账日为付款日。</w:t>
      </w:r>
    </w:p>
    <w:p w14:paraId="080B44BD">
      <w:pPr>
        <w:adjustRightInd w:val="0"/>
        <w:snapToGrid w:val="0"/>
        <w:ind w:left="486"/>
        <w:rPr>
          <w:rFonts w:ascii="宋体" w:hAnsi="宋体" w:cs="宋体"/>
          <w:sz w:val="24"/>
          <w:szCs w:val="24"/>
        </w:rPr>
      </w:pPr>
      <w:r>
        <w:rPr>
          <w:rFonts w:ascii="宋体" w:hAnsi="宋体" w:cs="宋体"/>
          <w:spacing w:val="-5"/>
          <w:sz w:val="24"/>
          <w:szCs w:val="24"/>
        </w:rPr>
        <w:t>（五）甲方收款账户（水电费除外</w:t>
      </w:r>
      <w:r>
        <w:rPr>
          <w:rFonts w:ascii="宋体" w:hAnsi="宋体" w:cs="宋体"/>
          <w:spacing w:val="3"/>
          <w:sz w:val="24"/>
          <w:szCs w:val="24"/>
        </w:rPr>
        <w:t>）：</w:t>
      </w:r>
    </w:p>
    <w:p w14:paraId="15235A2A">
      <w:pPr>
        <w:tabs>
          <w:tab w:val="left" w:pos="7632"/>
        </w:tabs>
        <w:adjustRightInd w:val="0"/>
        <w:snapToGrid w:val="0"/>
        <w:ind w:left="486" w:right="1879" w:firstLine="155"/>
        <w:rPr>
          <w:rFonts w:ascii="宋体" w:hAnsi="宋体" w:cs="宋体"/>
          <w:sz w:val="24"/>
          <w:szCs w:val="24"/>
          <w:u w:val="single"/>
        </w:rPr>
      </w:pPr>
      <w:r>
        <w:rPr>
          <w:rFonts w:ascii="宋体" w:hAnsi="宋体" w:cs="宋体"/>
          <w:spacing w:val="-1"/>
          <w:sz w:val="24"/>
          <w:szCs w:val="24"/>
        </w:rPr>
        <w:t>户  名：</w:t>
      </w:r>
      <w:r>
        <w:rPr>
          <w:rFonts w:ascii="宋体" w:hAnsi="宋体" w:cs="宋体"/>
          <w:spacing w:val="-79"/>
          <w:sz w:val="24"/>
          <w:szCs w:val="24"/>
        </w:rPr>
        <w:t xml:space="preserve"> </w:t>
      </w:r>
      <w:r>
        <w:rPr>
          <w:rFonts w:ascii="宋体" w:hAnsi="宋体" w:cs="宋体"/>
          <w:spacing w:val="-72"/>
          <w:sz w:val="24"/>
          <w:szCs w:val="24"/>
          <w:u w:val="single"/>
        </w:rPr>
        <w:t xml:space="preserve"> </w:t>
      </w:r>
      <w:r>
        <w:rPr>
          <w:rFonts w:ascii="宋体" w:hAnsi="宋体" w:cs="宋体"/>
          <w:spacing w:val="-1"/>
          <w:sz w:val="24"/>
          <w:szCs w:val="24"/>
          <w:u w:val="single"/>
        </w:rPr>
        <w:t>重庆西永微电子产业园区开发有限公司</w:t>
      </w:r>
      <w:r>
        <w:rPr>
          <w:rFonts w:ascii="宋体" w:hAnsi="宋体" w:cs="宋体"/>
          <w:sz w:val="24"/>
          <w:szCs w:val="24"/>
          <w:u w:val="single"/>
        </w:rPr>
        <w:tab/>
      </w:r>
    </w:p>
    <w:p w14:paraId="0B791CB9">
      <w:pPr>
        <w:tabs>
          <w:tab w:val="left" w:pos="7632"/>
        </w:tabs>
        <w:adjustRightInd w:val="0"/>
        <w:snapToGrid w:val="0"/>
        <w:ind w:left="486" w:right="1879" w:firstLine="155"/>
        <w:rPr>
          <w:rFonts w:ascii="宋体" w:hAnsi="宋体" w:cs="宋体"/>
          <w:sz w:val="24"/>
          <w:szCs w:val="24"/>
          <w:u w:val="single"/>
        </w:rPr>
      </w:pPr>
      <w:r>
        <w:rPr>
          <w:rFonts w:ascii="宋体" w:hAnsi="宋体" w:cs="宋体"/>
          <w:spacing w:val="6"/>
          <w:sz w:val="24"/>
          <w:szCs w:val="24"/>
        </w:rPr>
        <w:t>账  号：</w:t>
      </w:r>
      <w:r>
        <w:rPr>
          <w:rFonts w:ascii="宋体" w:hAnsi="宋体" w:cs="宋体"/>
          <w:spacing w:val="-65"/>
          <w:sz w:val="24"/>
          <w:szCs w:val="24"/>
        </w:rPr>
        <w:t xml:space="preserve"> </w:t>
      </w:r>
      <w:r>
        <w:rPr>
          <w:rFonts w:ascii="宋体" w:hAnsi="宋体" w:cs="宋体"/>
          <w:spacing w:val="6"/>
          <w:sz w:val="24"/>
          <w:szCs w:val="24"/>
          <w:u w:val="single"/>
        </w:rPr>
        <w:t>114402942126</w:t>
      </w:r>
      <w:r>
        <w:rPr>
          <w:rFonts w:ascii="宋体" w:hAnsi="宋体" w:cs="宋体"/>
          <w:sz w:val="24"/>
          <w:szCs w:val="24"/>
          <w:u w:val="single"/>
        </w:rPr>
        <w:tab/>
      </w:r>
    </w:p>
    <w:p w14:paraId="25094831">
      <w:pPr>
        <w:tabs>
          <w:tab w:val="left" w:pos="7632"/>
        </w:tabs>
        <w:adjustRightInd w:val="0"/>
        <w:snapToGrid w:val="0"/>
        <w:ind w:left="486" w:right="1879" w:firstLine="155"/>
        <w:rPr>
          <w:rFonts w:ascii="宋体" w:hAnsi="宋体" w:cs="宋体"/>
          <w:sz w:val="24"/>
          <w:szCs w:val="24"/>
        </w:rPr>
      </w:pPr>
      <w:r>
        <w:rPr>
          <w:rFonts w:ascii="宋体" w:hAnsi="宋体" w:cs="宋体"/>
          <w:spacing w:val="-3"/>
          <w:position w:val="3"/>
          <w:sz w:val="24"/>
          <w:szCs w:val="24"/>
        </w:rPr>
        <w:t>开户行：</w:t>
      </w:r>
      <w:r>
        <w:rPr>
          <w:rFonts w:ascii="宋体" w:hAnsi="宋体" w:cs="宋体"/>
          <w:spacing w:val="-3"/>
          <w:sz w:val="24"/>
          <w:szCs w:val="24"/>
          <w:u w:val="single"/>
        </w:rPr>
        <w:t>中国银行重庆自由贸易试验区综保区支行</w:t>
      </w:r>
      <w:r>
        <w:rPr>
          <w:rFonts w:ascii="宋体" w:hAnsi="宋体" w:cs="宋体"/>
          <w:sz w:val="24"/>
          <w:szCs w:val="24"/>
          <w:u w:val="single"/>
        </w:rPr>
        <w:tab/>
      </w:r>
      <w:r>
        <w:rPr>
          <w:rFonts w:ascii="宋体" w:hAnsi="宋体" w:cs="宋体"/>
          <w:sz w:val="24"/>
          <w:szCs w:val="24"/>
        </w:rPr>
        <w:t xml:space="preserve"> </w:t>
      </w:r>
    </w:p>
    <w:p w14:paraId="1C078F21">
      <w:pPr>
        <w:tabs>
          <w:tab w:val="left" w:pos="7632"/>
        </w:tabs>
        <w:adjustRightInd w:val="0"/>
        <w:snapToGrid w:val="0"/>
        <w:ind w:left="486" w:right="1879" w:firstLine="155"/>
        <w:rPr>
          <w:rFonts w:ascii="宋体" w:hAnsi="宋体" w:cs="宋体"/>
          <w:sz w:val="24"/>
          <w:szCs w:val="24"/>
        </w:rPr>
      </w:pPr>
      <w:r>
        <w:rPr>
          <w:rFonts w:ascii="宋体" w:hAnsi="宋体" w:cs="宋体"/>
          <w:spacing w:val="-6"/>
          <w:sz w:val="24"/>
          <w:szCs w:val="24"/>
        </w:rPr>
        <w:t>（六）甲方水电费收款账户：</w:t>
      </w:r>
    </w:p>
    <w:p w14:paraId="5FFB80BF">
      <w:pPr>
        <w:tabs>
          <w:tab w:val="left" w:pos="7632"/>
        </w:tabs>
        <w:adjustRightInd w:val="0"/>
        <w:snapToGrid w:val="0"/>
        <w:ind w:left="486" w:right="1879" w:firstLine="155"/>
        <w:rPr>
          <w:rFonts w:ascii="宋体" w:hAnsi="宋体" w:cs="宋体"/>
          <w:sz w:val="24"/>
          <w:szCs w:val="24"/>
        </w:rPr>
      </w:pPr>
      <w:r>
        <w:rPr>
          <w:rFonts w:ascii="宋体" w:hAnsi="宋体" w:cs="宋体"/>
          <w:spacing w:val="-1"/>
          <w:sz w:val="24"/>
          <w:szCs w:val="24"/>
        </w:rPr>
        <w:t>户  名：</w:t>
      </w:r>
      <w:r>
        <w:rPr>
          <w:rFonts w:ascii="宋体" w:hAnsi="宋体" w:cs="宋体"/>
          <w:spacing w:val="-79"/>
          <w:sz w:val="24"/>
          <w:szCs w:val="24"/>
        </w:rPr>
        <w:t xml:space="preserve"> </w:t>
      </w:r>
      <w:r>
        <w:rPr>
          <w:rFonts w:ascii="宋体" w:hAnsi="宋体" w:cs="宋体"/>
          <w:spacing w:val="-72"/>
          <w:sz w:val="24"/>
          <w:szCs w:val="24"/>
          <w:u w:val="single"/>
        </w:rPr>
        <w:t xml:space="preserve"> </w:t>
      </w:r>
      <w:r>
        <w:rPr>
          <w:rFonts w:ascii="宋体" w:hAnsi="宋体" w:cs="宋体"/>
          <w:spacing w:val="-1"/>
          <w:sz w:val="24"/>
          <w:szCs w:val="24"/>
          <w:u w:val="single"/>
        </w:rPr>
        <w:t>重庆西永微电子产业园区开发有限公司</w:t>
      </w:r>
      <w:r>
        <w:rPr>
          <w:rFonts w:ascii="宋体" w:hAnsi="宋体" w:cs="宋体"/>
          <w:sz w:val="24"/>
          <w:szCs w:val="24"/>
          <w:u w:val="single"/>
        </w:rPr>
        <w:tab/>
      </w:r>
      <w:r>
        <w:rPr>
          <w:rFonts w:ascii="宋体" w:hAnsi="宋体" w:cs="宋体"/>
          <w:sz w:val="24"/>
          <w:szCs w:val="24"/>
        </w:rPr>
        <w:t xml:space="preserve"> </w:t>
      </w:r>
    </w:p>
    <w:p w14:paraId="3AC50CE8">
      <w:pPr>
        <w:tabs>
          <w:tab w:val="left" w:pos="7632"/>
        </w:tabs>
        <w:adjustRightInd w:val="0"/>
        <w:snapToGrid w:val="0"/>
        <w:ind w:left="486" w:right="1879" w:firstLine="155"/>
        <w:rPr>
          <w:rFonts w:ascii="宋体" w:hAnsi="宋体" w:cs="宋体"/>
          <w:sz w:val="24"/>
          <w:szCs w:val="24"/>
        </w:rPr>
      </w:pPr>
      <w:r>
        <w:rPr>
          <w:rFonts w:ascii="宋体" w:hAnsi="宋体" w:cs="宋体"/>
          <w:spacing w:val="6"/>
          <w:sz w:val="24"/>
          <w:szCs w:val="24"/>
        </w:rPr>
        <w:t>账  号：</w:t>
      </w:r>
      <w:r>
        <w:rPr>
          <w:rFonts w:ascii="宋体" w:hAnsi="宋体" w:cs="宋体"/>
          <w:spacing w:val="-65"/>
          <w:sz w:val="24"/>
          <w:szCs w:val="24"/>
        </w:rPr>
        <w:t xml:space="preserve"> </w:t>
      </w:r>
      <w:r>
        <w:rPr>
          <w:rFonts w:ascii="宋体" w:hAnsi="宋体" w:cs="宋体"/>
          <w:spacing w:val="-54"/>
          <w:sz w:val="24"/>
          <w:szCs w:val="24"/>
          <w:u w:val="single"/>
        </w:rPr>
        <w:t xml:space="preserve"> </w:t>
      </w:r>
      <w:r>
        <w:rPr>
          <w:rFonts w:ascii="宋体" w:hAnsi="宋体" w:cs="宋体"/>
          <w:spacing w:val="6"/>
          <w:sz w:val="24"/>
          <w:szCs w:val="24"/>
          <w:u w:val="single"/>
        </w:rPr>
        <w:t>111649813271</w:t>
      </w:r>
      <w:r>
        <w:rPr>
          <w:rFonts w:ascii="宋体" w:hAnsi="宋体" w:cs="宋体"/>
          <w:sz w:val="24"/>
          <w:szCs w:val="24"/>
          <w:u w:val="single"/>
        </w:rPr>
        <w:tab/>
      </w:r>
      <w:r>
        <w:rPr>
          <w:rFonts w:ascii="宋体" w:hAnsi="宋体" w:cs="宋体"/>
          <w:sz w:val="24"/>
          <w:szCs w:val="24"/>
        </w:rPr>
        <w:t xml:space="preserve"> </w:t>
      </w:r>
    </w:p>
    <w:p w14:paraId="38670B0F">
      <w:pPr>
        <w:tabs>
          <w:tab w:val="left" w:pos="7632"/>
        </w:tabs>
        <w:adjustRightInd w:val="0"/>
        <w:snapToGrid w:val="0"/>
        <w:ind w:left="486" w:right="1879" w:firstLine="155"/>
        <w:rPr>
          <w:rFonts w:ascii="宋体" w:hAnsi="宋体" w:cs="宋体"/>
          <w:sz w:val="24"/>
          <w:szCs w:val="24"/>
        </w:rPr>
      </w:pPr>
      <w:r>
        <w:rPr>
          <w:rFonts w:ascii="宋体" w:hAnsi="宋体" w:cs="宋体"/>
          <w:spacing w:val="-3"/>
          <w:position w:val="4"/>
          <w:sz w:val="24"/>
          <w:szCs w:val="24"/>
        </w:rPr>
        <w:t>开户行：</w:t>
      </w:r>
      <w:r>
        <w:rPr>
          <w:rFonts w:ascii="宋体" w:hAnsi="宋体" w:cs="宋体"/>
          <w:spacing w:val="-49"/>
          <w:sz w:val="24"/>
          <w:szCs w:val="24"/>
          <w:u w:val="single"/>
        </w:rPr>
        <w:t xml:space="preserve"> </w:t>
      </w:r>
      <w:r>
        <w:rPr>
          <w:rFonts w:ascii="宋体" w:hAnsi="宋体" w:cs="宋体"/>
          <w:spacing w:val="-3"/>
          <w:sz w:val="24"/>
          <w:szCs w:val="24"/>
          <w:u w:val="single"/>
        </w:rPr>
        <w:t>中国银行重庆自由贸易试验区综保区支行</w:t>
      </w:r>
      <w:r>
        <w:rPr>
          <w:rFonts w:ascii="宋体" w:hAnsi="宋体" w:cs="宋体"/>
          <w:sz w:val="24"/>
          <w:szCs w:val="24"/>
          <w:u w:val="single"/>
        </w:rPr>
        <w:tab/>
      </w:r>
      <w:r>
        <w:rPr>
          <w:rFonts w:ascii="宋体" w:hAnsi="宋体" w:cs="宋体"/>
          <w:sz w:val="24"/>
          <w:szCs w:val="24"/>
        </w:rPr>
        <w:t xml:space="preserve"> </w:t>
      </w:r>
    </w:p>
    <w:p w14:paraId="7BBB4BCB">
      <w:pPr>
        <w:tabs>
          <w:tab w:val="left" w:pos="7632"/>
        </w:tabs>
        <w:adjustRightInd w:val="0"/>
        <w:snapToGrid w:val="0"/>
        <w:ind w:left="486" w:right="1879" w:firstLine="155"/>
        <w:rPr>
          <w:rFonts w:ascii="宋体" w:hAnsi="宋体" w:cs="宋体"/>
          <w:sz w:val="24"/>
          <w:szCs w:val="24"/>
        </w:rPr>
      </w:pPr>
      <w:r>
        <w:rPr>
          <w:rFonts w:ascii="宋体" w:hAnsi="宋体" w:cs="宋体"/>
          <w:spacing w:val="-7"/>
          <w:sz w:val="24"/>
          <w:szCs w:val="24"/>
        </w:rPr>
        <w:t>（七）乙方收款账户：</w:t>
      </w:r>
    </w:p>
    <w:p w14:paraId="7C274E31">
      <w:pPr>
        <w:tabs>
          <w:tab w:val="left" w:pos="7632"/>
        </w:tabs>
        <w:adjustRightInd w:val="0"/>
        <w:snapToGrid w:val="0"/>
        <w:ind w:left="641" w:right="1879"/>
        <w:rPr>
          <w:rFonts w:ascii="宋体" w:hAnsi="宋体" w:cs="宋体"/>
          <w:sz w:val="24"/>
          <w:szCs w:val="24"/>
        </w:rPr>
      </w:pPr>
      <w:r>
        <w:rPr>
          <w:rFonts w:ascii="宋体" w:hAnsi="宋体" w:cs="宋体"/>
          <w:spacing w:val="-8"/>
          <w:sz w:val="24"/>
          <w:szCs w:val="24"/>
        </w:rPr>
        <w:t>户</w:t>
      </w:r>
      <w:r>
        <w:rPr>
          <w:rFonts w:ascii="宋体" w:hAnsi="宋体" w:cs="宋体"/>
          <w:spacing w:val="6"/>
          <w:sz w:val="24"/>
          <w:szCs w:val="24"/>
        </w:rPr>
        <w:t xml:space="preserve">  </w:t>
      </w:r>
      <w:r>
        <w:rPr>
          <w:rFonts w:ascii="宋体" w:hAnsi="宋体" w:cs="宋体"/>
          <w:spacing w:val="-8"/>
          <w:sz w:val="24"/>
          <w:szCs w:val="24"/>
        </w:rPr>
        <w:t>名：</w:t>
      </w:r>
      <w:r>
        <w:rPr>
          <w:rFonts w:ascii="宋体" w:hAnsi="宋体" w:cs="宋体"/>
          <w:spacing w:val="-79"/>
          <w:sz w:val="24"/>
          <w:szCs w:val="24"/>
        </w:rPr>
        <w:t xml:space="preserve"> </w:t>
      </w:r>
      <w:r>
        <w:rPr>
          <w:rFonts w:ascii="宋体" w:hAnsi="宋体" w:cs="宋体"/>
          <w:sz w:val="24"/>
          <w:szCs w:val="24"/>
          <w:u w:val="single"/>
        </w:rPr>
        <w:tab/>
      </w:r>
      <w:r>
        <w:rPr>
          <w:rFonts w:ascii="宋体" w:hAnsi="宋体" w:cs="宋体"/>
          <w:sz w:val="24"/>
          <w:szCs w:val="24"/>
        </w:rPr>
        <w:t xml:space="preserve"> </w:t>
      </w:r>
    </w:p>
    <w:p w14:paraId="490A2C8A">
      <w:pPr>
        <w:tabs>
          <w:tab w:val="left" w:pos="7632"/>
        </w:tabs>
        <w:adjustRightInd w:val="0"/>
        <w:snapToGrid w:val="0"/>
        <w:ind w:left="641" w:right="1879"/>
        <w:rPr>
          <w:rFonts w:ascii="宋体" w:hAnsi="宋体" w:cs="宋体"/>
          <w:sz w:val="24"/>
          <w:szCs w:val="24"/>
        </w:rPr>
      </w:pPr>
      <w:r>
        <w:rPr>
          <w:rFonts w:ascii="宋体" w:hAnsi="宋体" w:cs="宋体"/>
          <w:spacing w:val="-9"/>
          <w:sz w:val="24"/>
          <w:szCs w:val="24"/>
        </w:rPr>
        <w:t>账</w:t>
      </w:r>
      <w:r>
        <w:rPr>
          <w:rFonts w:ascii="宋体" w:hAnsi="宋体" w:cs="宋体"/>
          <w:spacing w:val="7"/>
          <w:sz w:val="24"/>
          <w:szCs w:val="24"/>
        </w:rPr>
        <w:t xml:space="preserve">  </w:t>
      </w:r>
      <w:r>
        <w:rPr>
          <w:rFonts w:ascii="宋体" w:hAnsi="宋体" w:cs="宋体"/>
          <w:spacing w:val="-9"/>
          <w:sz w:val="24"/>
          <w:szCs w:val="24"/>
        </w:rPr>
        <w:t>号：</w:t>
      </w:r>
      <w:r>
        <w:rPr>
          <w:rFonts w:ascii="宋体" w:hAnsi="宋体" w:cs="宋体"/>
          <w:spacing w:val="-78"/>
          <w:sz w:val="24"/>
          <w:szCs w:val="24"/>
        </w:rPr>
        <w:t xml:space="preserve"> </w:t>
      </w:r>
      <w:r>
        <w:rPr>
          <w:rFonts w:ascii="宋体" w:hAnsi="宋体" w:cs="宋体"/>
          <w:sz w:val="24"/>
          <w:szCs w:val="24"/>
          <w:u w:val="single"/>
        </w:rPr>
        <w:tab/>
      </w:r>
      <w:r>
        <w:rPr>
          <w:rFonts w:ascii="宋体" w:hAnsi="宋体" w:cs="宋体"/>
          <w:sz w:val="24"/>
          <w:szCs w:val="24"/>
        </w:rPr>
        <w:t xml:space="preserve"> </w:t>
      </w:r>
    </w:p>
    <w:p w14:paraId="3D3E6FDC">
      <w:pPr>
        <w:tabs>
          <w:tab w:val="left" w:pos="7632"/>
        </w:tabs>
        <w:adjustRightInd w:val="0"/>
        <w:snapToGrid w:val="0"/>
        <w:ind w:left="641" w:right="1879"/>
        <w:rPr>
          <w:rFonts w:ascii="宋体" w:hAnsi="宋体" w:cs="宋体"/>
          <w:sz w:val="24"/>
          <w:szCs w:val="24"/>
        </w:rPr>
      </w:pPr>
      <w:r>
        <w:rPr>
          <w:rFonts w:ascii="宋体" w:hAnsi="宋体" w:cs="宋体"/>
          <w:spacing w:val="-3"/>
          <w:sz w:val="24"/>
          <w:szCs w:val="24"/>
        </w:rPr>
        <w:t>开户行：</w:t>
      </w:r>
      <w:r>
        <w:rPr>
          <w:rFonts w:ascii="宋体" w:hAnsi="宋体" w:cs="宋体"/>
          <w:spacing w:val="-79"/>
          <w:sz w:val="24"/>
          <w:szCs w:val="24"/>
          <w:u w:val="single"/>
        </w:rPr>
        <w:t xml:space="preserve"> </w:t>
      </w:r>
      <w:r>
        <w:rPr>
          <w:rFonts w:ascii="宋体" w:hAnsi="宋体" w:cs="宋体"/>
          <w:sz w:val="24"/>
          <w:szCs w:val="24"/>
          <w:u w:val="single"/>
        </w:rPr>
        <w:t xml:space="preserve">                                                  </w:t>
      </w:r>
    </w:p>
    <w:p w14:paraId="4B386FF6">
      <w:pPr>
        <w:adjustRightInd w:val="0"/>
        <w:snapToGrid w:val="0"/>
        <w:ind w:left="481"/>
        <w:outlineLvl w:val="1"/>
        <w:rPr>
          <w:rFonts w:ascii="宋体" w:hAnsi="宋体" w:cs="宋体"/>
          <w:sz w:val="28"/>
          <w:szCs w:val="28"/>
        </w:rPr>
      </w:pPr>
      <w:r>
        <w:rPr>
          <w:rFonts w:ascii="宋体" w:hAnsi="宋体" w:cs="宋体"/>
          <w:b/>
          <w:bCs/>
          <w:spacing w:val="-4"/>
          <w:sz w:val="28"/>
          <w:szCs w:val="28"/>
        </w:rPr>
        <w:t>第五条</w:t>
      </w:r>
      <w:r>
        <w:rPr>
          <w:rFonts w:ascii="宋体" w:hAnsi="宋体" w:cs="宋体"/>
          <w:spacing w:val="-41"/>
          <w:sz w:val="28"/>
          <w:szCs w:val="28"/>
        </w:rPr>
        <w:t xml:space="preserve"> </w:t>
      </w:r>
      <w:r>
        <w:rPr>
          <w:rFonts w:ascii="宋体" w:hAnsi="宋体" w:cs="宋体"/>
          <w:b/>
          <w:bCs/>
          <w:spacing w:val="-4"/>
          <w:sz w:val="28"/>
          <w:szCs w:val="28"/>
        </w:rPr>
        <w:t>履约保证金</w:t>
      </w:r>
    </w:p>
    <w:p w14:paraId="1C32E2B9">
      <w:pPr>
        <w:adjustRightInd w:val="0"/>
        <w:snapToGrid w:val="0"/>
        <w:ind w:firstLine="447"/>
        <w:rPr>
          <w:rFonts w:ascii="宋体" w:hAnsi="宋体" w:cs="宋体"/>
          <w:sz w:val="24"/>
          <w:szCs w:val="24"/>
        </w:rPr>
      </w:pPr>
      <w:r>
        <w:rPr>
          <w:rFonts w:ascii="宋体" w:hAnsi="宋体" w:cs="宋体"/>
          <w:sz w:val="24"/>
          <w:szCs w:val="24"/>
        </w:rPr>
        <w:t>（一）乙方在办理正式入住之前应向甲方支付</w:t>
      </w:r>
      <w:r>
        <w:rPr>
          <w:rFonts w:ascii="宋体" w:hAnsi="宋体" w:cs="宋体"/>
          <w:spacing w:val="88"/>
          <w:sz w:val="24"/>
          <w:szCs w:val="24"/>
        </w:rPr>
        <w:t xml:space="preserve"> </w:t>
      </w:r>
      <w:r>
        <w:rPr>
          <w:rFonts w:ascii="宋体" w:hAnsi="宋体" w:cs="宋体"/>
          <w:spacing w:val="-55"/>
          <w:sz w:val="24"/>
          <w:szCs w:val="24"/>
          <w:u w:val="single"/>
        </w:rPr>
        <w:t xml:space="preserve"> </w:t>
      </w:r>
      <w:r>
        <w:rPr>
          <w:rFonts w:ascii="宋体" w:hAnsi="宋体" w:cs="宋体"/>
          <w:sz w:val="24"/>
          <w:szCs w:val="24"/>
          <w:u w:val="single"/>
        </w:rPr>
        <w:t>￥</w:t>
      </w:r>
      <w:r>
        <w:rPr>
          <w:rFonts w:ascii="宋体" w:hAnsi="宋体" w:cs="宋体"/>
          <w:spacing w:val="-1"/>
          <w:sz w:val="24"/>
          <w:szCs w:val="24"/>
          <w:u w:val="single"/>
        </w:rPr>
        <w:t xml:space="preserve">XXX（三个月租金）            </w:t>
      </w:r>
      <w:r>
        <w:rPr>
          <w:rFonts w:ascii="宋体" w:hAnsi="宋体" w:cs="宋体"/>
          <w:spacing w:val="-68"/>
          <w:sz w:val="24"/>
          <w:szCs w:val="24"/>
        </w:rPr>
        <w:t xml:space="preserve"> </w:t>
      </w:r>
      <w:r>
        <w:rPr>
          <w:rFonts w:ascii="宋体" w:hAnsi="宋体" w:cs="宋体"/>
          <w:spacing w:val="-1"/>
          <w:sz w:val="24"/>
          <w:szCs w:val="24"/>
        </w:rPr>
        <w:t>元</w:t>
      </w:r>
      <w:r>
        <w:rPr>
          <w:rFonts w:ascii="宋体" w:hAnsi="宋体" w:cs="宋体"/>
          <w:sz w:val="24"/>
          <w:szCs w:val="24"/>
        </w:rPr>
        <w:t xml:space="preserve"> （大写：</w:t>
      </w:r>
      <w:r>
        <w:rPr>
          <w:rFonts w:ascii="宋体" w:hAnsi="宋体" w:cs="宋体"/>
          <w:spacing w:val="-26"/>
          <w:sz w:val="24"/>
          <w:szCs w:val="24"/>
        </w:rPr>
        <w:t xml:space="preserve"> </w:t>
      </w:r>
      <w:r>
        <w:rPr>
          <w:rFonts w:ascii="宋体" w:hAnsi="宋体" w:cs="宋体"/>
          <w:spacing w:val="-75"/>
          <w:sz w:val="24"/>
          <w:szCs w:val="24"/>
          <w:u w:val="single"/>
        </w:rPr>
        <w:t xml:space="preserve"> </w:t>
      </w:r>
      <w:r>
        <w:rPr>
          <w:rFonts w:ascii="宋体" w:hAnsi="宋体" w:cs="宋体"/>
          <w:sz w:val="24"/>
          <w:szCs w:val="24"/>
          <w:u w:val="single"/>
        </w:rPr>
        <w:t xml:space="preserve">XXX                            </w:t>
      </w:r>
      <w:r>
        <w:rPr>
          <w:rFonts w:ascii="宋体" w:hAnsi="宋体" w:cs="宋体"/>
          <w:spacing w:val="-79"/>
          <w:sz w:val="24"/>
          <w:szCs w:val="24"/>
        </w:rPr>
        <w:t xml:space="preserve"> </w:t>
      </w:r>
      <w:r>
        <w:rPr>
          <w:rFonts w:ascii="宋体" w:hAnsi="宋体" w:cs="宋体"/>
          <w:sz w:val="24"/>
          <w:szCs w:val="24"/>
        </w:rPr>
        <w:t>）作为合同履约保证金，并以此作为乙方履行本合同而对甲方或第三人产生的债务的担保。甲方有权将该</w:t>
      </w:r>
      <w:r>
        <w:rPr>
          <w:rFonts w:ascii="宋体" w:hAnsi="宋体" w:cs="宋体"/>
          <w:spacing w:val="-1"/>
          <w:sz w:val="24"/>
          <w:szCs w:val="24"/>
        </w:rPr>
        <w:t>保证金用于冲抵乙方欠付甲</w:t>
      </w:r>
      <w:r>
        <w:rPr>
          <w:rFonts w:ascii="宋体" w:hAnsi="宋体" w:cs="宋体"/>
          <w:sz w:val="24"/>
          <w:szCs w:val="24"/>
        </w:rPr>
        <w:t>方的租金、水电费</w:t>
      </w:r>
      <w:r>
        <w:rPr>
          <w:rFonts w:hint="eastAsia" w:ascii="宋体" w:hAnsi="宋体" w:cs="宋体"/>
          <w:sz w:val="24"/>
          <w:szCs w:val="24"/>
        </w:rPr>
        <w:t>、物业费</w:t>
      </w:r>
      <w:r>
        <w:rPr>
          <w:rFonts w:ascii="宋体" w:hAnsi="宋体" w:cs="宋体"/>
          <w:sz w:val="24"/>
          <w:szCs w:val="24"/>
        </w:rPr>
        <w:t>等约定费用和应由乙方赔偿的违约金及其他</w:t>
      </w:r>
      <w:r>
        <w:rPr>
          <w:rFonts w:ascii="宋体" w:hAnsi="宋体" w:cs="宋体"/>
          <w:spacing w:val="-1"/>
          <w:sz w:val="24"/>
          <w:szCs w:val="24"/>
        </w:rPr>
        <w:t>费用，并不因此影响甲方行</w:t>
      </w:r>
      <w:r>
        <w:rPr>
          <w:rFonts w:ascii="宋体" w:hAnsi="宋体" w:cs="宋体"/>
          <w:spacing w:val="-5"/>
          <w:sz w:val="24"/>
          <w:szCs w:val="24"/>
        </w:rPr>
        <w:t>使任何其他补救权利。</w:t>
      </w:r>
    </w:p>
    <w:p w14:paraId="655337E8">
      <w:pPr>
        <w:adjustRightInd w:val="0"/>
        <w:snapToGrid w:val="0"/>
        <w:ind w:left="6" w:firstLine="478" w:firstLineChars="201"/>
        <w:rPr>
          <w:rFonts w:ascii="宋体" w:hAnsi="宋体" w:cs="宋体"/>
          <w:spacing w:val="-1"/>
          <w:sz w:val="24"/>
          <w:szCs w:val="24"/>
        </w:rPr>
      </w:pPr>
      <w:r>
        <w:rPr>
          <w:rFonts w:ascii="宋体" w:hAnsi="宋体" w:cs="宋体"/>
          <w:spacing w:val="-1"/>
          <w:sz w:val="24"/>
          <w:szCs w:val="24"/>
        </w:rPr>
        <w:t>（二）本合同约定的履约保证金在本合同期满且乙方无违约，退还房屋并完清相关费用后由甲方不计息退还到乙方指定账户。但乙方在申请退还此保证金时需将甲方开具的保证金原始票据交还甲方，若乙方遗失原始票据，则乙方须向甲方提供对应票据的遗失申明，并反开收据交予甲方。</w:t>
      </w:r>
    </w:p>
    <w:p w14:paraId="4B4DF5EE">
      <w:pPr>
        <w:adjustRightInd w:val="0"/>
        <w:snapToGrid w:val="0"/>
        <w:ind w:left="520"/>
        <w:outlineLvl w:val="1"/>
        <w:rPr>
          <w:rFonts w:ascii="宋体" w:hAnsi="宋体" w:cs="宋体"/>
          <w:sz w:val="28"/>
          <w:szCs w:val="28"/>
        </w:rPr>
      </w:pPr>
      <w:r>
        <w:rPr>
          <w:rFonts w:ascii="宋体" w:hAnsi="宋体" w:cs="宋体"/>
          <w:b/>
          <w:bCs/>
          <w:spacing w:val="-4"/>
          <w:sz w:val="28"/>
          <w:szCs w:val="28"/>
        </w:rPr>
        <w:t>第六条其他费用</w:t>
      </w:r>
    </w:p>
    <w:p w14:paraId="4CE33F31">
      <w:pPr>
        <w:adjustRightInd w:val="0"/>
        <w:snapToGrid w:val="0"/>
        <w:ind w:left="39" w:right="243" w:firstLine="447"/>
        <w:rPr>
          <w:rFonts w:ascii="宋体" w:hAnsi="宋体" w:cs="宋体"/>
          <w:sz w:val="24"/>
          <w:szCs w:val="24"/>
        </w:rPr>
      </w:pPr>
      <w:r>
        <w:rPr>
          <w:rFonts w:ascii="宋体" w:hAnsi="宋体" w:cs="宋体"/>
          <w:spacing w:val="-1"/>
          <w:sz w:val="24"/>
          <w:szCs w:val="24"/>
        </w:rPr>
        <w:t>（一）物业服务费：在乙方与</w:t>
      </w:r>
      <w:r>
        <w:rPr>
          <w:rFonts w:hint="eastAsia" w:ascii="宋体" w:hAnsi="宋体" w:cs="宋体"/>
          <w:spacing w:val="-1"/>
          <w:sz w:val="24"/>
          <w:szCs w:val="24"/>
        </w:rPr>
        <w:t>房屋所在</w:t>
      </w:r>
      <w:r>
        <w:rPr>
          <w:rFonts w:ascii="宋体" w:hAnsi="宋体" w:cs="宋体"/>
          <w:spacing w:val="-1"/>
          <w:sz w:val="24"/>
          <w:szCs w:val="24"/>
        </w:rPr>
        <w:t>的物业公司（以下简称“物业公司”）签订的</w:t>
      </w:r>
      <w:r>
        <w:rPr>
          <w:rFonts w:ascii="宋体" w:hAnsi="宋体" w:cs="宋体"/>
          <w:spacing w:val="-2"/>
          <w:sz w:val="24"/>
          <w:szCs w:val="24"/>
        </w:rPr>
        <w:t>《物业服务合同》中约定，物业服务费用由乙方直接缴纳给物业公司。</w:t>
      </w:r>
    </w:p>
    <w:p w14:paraId="1A8108C9">
      <w:pPr>
        <w:adjustRightInd w:val="0"/>
        <w:snapToGrid w:val="0"/>
        <w:ind w:left="524"/>
        <w:rPr>
          <w:rFonts w:ascii="宋体" w:hAnsi="宋体" w:cs="宋体"/>
          <w:sz w:val="24"/>
          <w:szCs w:val="24"/>
        </w:rPr>
      </w:pPr>
      <w:r>
        <w:rPr>
          <w:rFonts w:ascii="宋体" w:hAnsi="宋体" w:cs="宋体"/>
          <w:spacing w:val="-2"/>
          <w:sz w:val="24"/>
          <w:szCs w:val="24"/>
        </w:rPr>
        <w:t>（二）公共事业费包括但不限于水费、电费、燃气费、网络费、闭路电视费等：</w:t>
      </w:r>
    </w:p>
    <w:p w14:paraId="5BC2088E">
      <w:pPr>
        <w:adjustRightInd w:val="0"/>
        <w:snapToGrid w:val="0"/>
        <w:ind w:left="39" w:right="186" w:firstLine="496"/>
        <w:rPr>
          <w:rFonts w:ascii="宋体" w:hAnsi="宋体" w:cs="宋体"/>
          <w:sz w:val="24"/>
          <w:szCs w:val="24"/>
        </w:rPr>
      </w:pPr>
      <w:r>
        <w:rPr>
          <w:rFonts w:ascii="宋体" w:hAnsi="宋体" w:cs="宋体"/>
          <w:spacing w:val="-1"/>
          <w:sz w:val="24"/>
          <w:szCs w:val="24"/>
        </w:rPr>
        <w:t>1.水电费：乙方每月应支付的水电气费由乙方租赁房屋实际使用费用（水电气费用单</w:t>
      </w:r>
      <w:r>
        <w:rPr>
          <w:rFonts w:ascii="宋体" w:hAnsi="宋体" w:cs="宋体"/>
          <w:sz w:val="24"/>
          <w:szCs w:val="24"/>
        </w:rPr>
        <w:t>价按照物价部门规定的单价执行）、合理公摊费用、基本容量</w:t>
      </w:r>
      <w:r>
        <w:rPr>
          <w:rFonts w:ascii="宋体" w:hAnsi="宋体" w:cs="宋体"/>
          <w:spacing w:val="-1"/>
          <w:sz w:val="24"/>
          <w:szCs w:val="24"/>
        </w:rPr>
        <w:t>费用（若有）组成，并于次</w:t>
      </w:r>
      <w:r>
        <w:rPr>
          <w:rFonts w:ascii="宋体" w:hAnsi="宋体" w:cs="宋体"/>
          <w:spacing w:val="-3"/>
          <w:sz w:val="24"/>
          <w:szCs w:val="24"/>
        </w:rPr>
        <w:t>月20日前支付到甲方指定账户。</w:t>
      </w:r>
    </w:p>
    <w:p w14:paraId="70B35065">
      <w:pPr>
        <w:adjustRightInd w:val="0"/>
        <w:snapToGrid w:val="0"/>
        <w:ind w:left="521"/>
        <w:rPr>
          <w:rFonts w:ascii="宋体" w:hAnsi="宋体" w:cs="宋体"/>
          <w:sz w:val="24"/>
          <w:szCs w:val="24"/>
        </w:rPr>
      </w:pPr>
      <w:r>
        <w:rPr>
          <w:rFonts w:ascii="宋体" w:hAnsi="宋体" w:cs="宋体"/>
          <w:spacing w:val="-2"/>
          <w:sz w:val="24"/>
          <w:szCs w:val="24"/>
        </w:rPr>
        <w:t>2.燃气费：乙方可自行开通使用燃气，并自行缴纳相关费用。</w:t>
      </w:r>
    </w:p>
    <w:p w14:paraId="462CBB95">
      <w:pPr>
        <w:adjustRightInd w:val="0"/>
        <w:snapToGrid w:val="0"/>
        <w:ind w:left="523"/>
        <w:rPr>
          <w:rFonts w:ascii="宋体" w:hAnsi="宋体" w:cs="宋体"/>
          <w:sz w:val="24"/>
          <w:szCs w:val="24"/>
        </w:rPr>
      </w:pPr>
      <w:r>
        <w:rPr>
          <w:rFonts w:ascii="宋体" w:hAnsi="宋体" w:cs="宋体"/>
          <w:spacing w:val="-2"/>
          <w:sz w:val="24"/>
          <w:szCs w:val="24"/>
        </w:rPr>
        <w:t>3.网络费：乙方可自行开通使用宽带网络，并自行缴纳相关费用。</w:t>
      </w:r>
    </w:p>
    <w:p w14:paraId="13320A9E">
      <w:pPr>
        <w:adjustRightInd w:val="0"/>
        <w:snapToGrid w:val="0"/>
        <w:ind w:left="517"/>
        <w:rPr>
          <w:rFonts w:ascii="宋体" w:hAnsi="宋体" w:cs="宋体"/>
          <w:sz w:val="24"/>
          <w:szCs w:val="24"/>
        </w:rPr>
      </w:pPr>
      <w:r>
        <w:rPr>
          <w:rFonts w:ascii="宋体" w:hAnsi="宋体" w:cs="宋体"/>
          <w:spacing w:val="-1"/>
          <w:sz w:val="24"/>
          <w:szCs w:val="24"/>
        </w:rPr>
        <w:t>4.闭路电视费：乙方可自行开通使用闭路电视，</w:t>
      </w:r>
      <w:r>
        <w:rPr>
          <w:rFonts w:ascii="宋体" w:hAnsi="宋体" w:cs="宋体"/>
          <w:spacing w:val="-2"/>
          <w:sz w:val="24"/>
          <w:szCs w:val="24"/>
        </w:rPr>
        <w:t>并自行缴纳相关费用。</w:t>
      </w:r>
    </w:p>
    <w:p w14:paraId="5F4EB650">
      <w:pPr>
        <w:adjustRightInd w:val="0"/>
        <w:snapToGrid w:val="0"/>
        <w:ind w:left="520"/>
        <w:outlineLvl w:val="1"/>
        <w:rPr>
          <w:rFonts w:ascii="宋体" w:hAnsi="宋体" w:cs="宋体"/>
          <w:sz w:val="28"/>
          <w:szCs w:val="28"/>
        </w:rPr>
      </w:pPr>
      <w:r>
        <w:rPr>
          <w:rFonts w:ascii="宋体" w:hAnsi="宋体" w:cs="宋体"/>
          <w:b/>
          <w:bCs/>
          <w:spacing w:val="-6"/>
          <w:sz w:val="28"/>
          <w:szCs w:val="28"/>
        </w:rPr>
        <w:t>第七条票据</w:t>
      </w:r>
    </w:p>
    <w:p w14:paraId="1D9D315C">
      <w:pPr>
        <w:adjustRightInd w:val="0"/>
        <w:snapToGrid w:val="0"/>
        <w:ind w:right="186" w:firstLine="524"/>
        <w:rPr>
          <w:rFonts w:ascii="宋体" w:hAnsi="宋体" w:cs="宋体"/>
          <w:sz w:val="24"/>
          <w:szCs w:val="24"/>
        </w:rPr>
      </w:pPr>
      <w:r>
        <w:rPr>
          <w:rFonts w:ascii="宋体" w:hAnsi="宋体" w:cs="宋体"/>
          <w:spacing w:val="-1"/>
          <w:sz w:val="24"/>
          <w:szCs w:val="24"/>
        </w:rPr>
        <w:t>（一）乙方向甲方缴纳的相关费用，应及时向甲方索取票据，甲方提供合法票据，如</w:t>
      </w:r>
      <w:r>
        <w:rPr>
          <w:rFonts w:ascii="宋体" w:hAnsi="宋体" w:cs="宋体"/>
          <w:spacing w:val="1"/>
          <w:sz w:val="24"/>
          <w:szCs w:val="24"/>
        </w:rPr>
        <w:t>乙方需要开具增值税专用发票，乙方应该事先提供加盖公章的开</w:t>
      </w:r>
      <w:r>
        <w:rPr>
          <w:rFonts w:ascii="宋体" w:hAnsi="宋体" w:cs="宋体"/>
          <w:sz w:val="24"/>
          <w:szCs w:val="24"/>
        </w:rPr>
        <w:t>票资料（包含一般纳税人</w:t>
      </w:r>
      <w:r>
        <w:rPr>
          <w:rFonts w:ascii="宋体" w:hAnsi="宋体" w:cs="宋体"/>
          <w:spacing w:val="-3"/>
          <w:sz w:val="24"/>
          <w:szCs w:val="24"/>
        </w:rPr>
        <w:t>证明、开户行、银行账号、地址、电话等）。</w:t>
      </w:r>
    </w:p>
    <w:p w14:paraId="1DF197A6">
      <w:pPr>
        <w:adjustRightInd w:val="0"/>
        <w:snapToGrid w:val="0"/>
        <w:ind w:left="524"/>
        <w:rPr>
          <w:rFonts w:ascii="宋体" w:hAnsi="宋体" w:cs="宋体"/>
          <w:sz w:val="24"/>
          <w:szCs w:val="24"/>
        </w:rPr>
      </w:pPr>
      <w:r>
        <w:rPr>
          <w:rFonts w:ascii="宋体" w:hAnsi="宋体" w:cs="宋体"/>
          <w:spacing w:val="-2"/>
          <w:sz w:val="24"/>
          <w:szCs w:val="24"/>
        </w:rPr>
        <w:t>（二）乙方不得要求甲方开具不符合重庆市税务机关要求的票据。</w:t>
      </w:r>
    </w:p>
    <w:p w14:paraId="43F84850">
      <w:pPr>
        <w:adjustRightInd w:val="0"/>
        <w:snapToGrid w:val="0"/>
        <w:ind w:left="520"/>
        <w:outlineLvl w:val="1"/>
        <w:rPr>
          <w:rFonts w:ascii="宋体" w:hAnsi="宋体" w:cs="宋体"/>
          <w:sz w:val="28"/>
          <w:szCs w:val="28"/>
        </w:rPr>
      </w:pPr>
      <w:r>
        <w:rPr>
          <w:rFonts w:ascii="宋体" w:hAnsi="宋体" w:cs="宋体"/>
          <w:b/>
          <w:bCs/>
          <w:spacing w:val="-4"/>
          <w:sz w:val="28"/>
          <w:szCs w:val="28"/>
        </w:rPr>
        <w:t>第八条房屋移交</w:t>
      </w:r>
    </w:p>
    <w:p w14:paraId="270EB0A2">
      <w:pPr>
        <w:adjustRightInd w:val="0"/>
        <w:snapToGrid w:val="0"/>
        <w:ind w:left="37" w:right="186" w:firstLine="487"/>
        <w:rPr>
          <w:rFonts w:ascii="宋体" w:hAnsi="宋体" w:cs="宋体"/>
          <w:sz w:val="24"/>
          <w:szCs w:val="24"/>
        </w:rPr>
      </w:pPr>
      <w:r>
        <w:rPr>
          <w:rFonts w:ascii="宋体" w:hAnsi="宋体" w:cs="宋体"/>
          <w:sz w:val="24"/>
          <w:szCs w:val="24"/>
        </w:rPr>
        <w:t>（一）本合同签订且交纳第一笔租金和履约保</w:t>
      </w:r>
      <w:r>
        <w:rPr>
          <w:rFonts w:ascii="宋体" w:hAnsi="宋体" w:cs="宋体"/>
          <w:spacing w:val="-1"/>
          <w:sz w:val="24"/>
          <w:szCs w:val="24"/>
        </w:rPr>
        <w:t>证金后，乙方凭甲方出具的《入住通知</w:t>
      </w:r>
      <w:r>
        <w:rPr>
          <w:rFonts w:ascii="宋体" w:hAnsi="宋体" w:cs="宋体"/>
          <w:sz w:val="24"/>
          <w:szCs w:val="24"/>
        </w:rPr>
        <w:t>书》到该房屋所在的物业公司管理处办理接房入住手续。乙方接房</w:t>
      </w:r>
      <w:r>
        <w:rPr>
          <w:rFonts w:ascii="宋体" w:hAnsi="宋体" w:cs="宋体"/>
          <w:spacing w:val="-1"/>
          <w:sz w:val="24"/>
          <w:szCs w:val="24"/>
        </w:rPr>
        <w:t>时须与物业公司现场交</w:t>
      </w:r>
      <w:r>
        <w:rPr>
          <w:rFonts w:ascii="宋体" w:hAnsi="宋体" w:cs="宋体"/>
          <w:spacing w:val="-2"/>
          <w:sz w:val="24"/>
          <w:szCs w:val="24"/>
        </w:rPr>
        <w:t>验房屋及附属物品，并确认无误后在《接房交验清单》上签字确认。</w:t>
      </w:r>
    </w:p>
    <w:p w14:paraId="5E82EE5A">
      <w:pPr>
        <w:adjustRightInd w:val="0"/>
        <w:snapToGrid w:val="0"/>
        <w:ind w:left="37" w:right="186" w:firstLine="487"/>
        <w:rPr>
          <w:rFonts w:ascii="宋体" w:hAnsi="宋体" w:cs="宋体"/>
          <w:sz w:val="24"/>
          <w:szCs w:val="24"/>
        </w:rPr>
      </w:pPr>
      <w:r>
        <w:rPr>
          <w:rFonts w:ascii="宋体" w:hAnsi="宋体" w:cs="宋体"/>
          <w:spacing w:val="-1"/>
          <w:sz w:val="24"/>
          <w:szCs w:val="24"/>
        </w:rPr>
        <w:t>（二）乙方应在本合同约定的起租日接房，逾期接房的，视为甲方在起租日已经将房</w:t>
      </w:r>
      <w:r>
        <w:rPr>
          <w:rFonts w:ascii="宋体" w:hAnsi="宋体" w:cs="宋体"/>
          <w:sz w:val="24"/>
          <w:szCs w:val="24"/>
        </w:rPr>
        <w:t>屋交付乙方。乙方自起租日起须按合同约定支付租金、物业服务费</w:t>
      </w:r>
      <w:r>
        <w:rPr>
          <w:rFonts w:ascii="宋体" w:hAnsi="宋体" w:cs="宋体"/>
          <w:spacing w:val="-1"/>
          <w:sz w:val="24"/>
          <w:szCs w:val="24"/>
        </w:rPr>
        <w:t>、公用事业费等其他一</w:t>
      </w:r>
      <w:r>
        <w:rPr>
          <w:rFonts w:ascii="宋体" w:hAnsi="宋体" w:cs="宋体"/>
          <w:spacing w:val="-9"/>
          <w:sz w:val="24"/>
          <w:szCs w:val="24"/>
        </w:rPr>
        <w:t>切费用。</w:t>
      </w:r>
    </w:p>
    <w:p w14:paraId="6AE61DDC">
      <w:pPr>
        <w:adjustRightInd w:val="0"/>
        <w:snapToGrid w:val="0"/>
        <w:ind w:left="40" w:right="186" w:firstLine="484"/>
        <w:rPr>
          <w:rFonts w:ascii="宋体" w:hAnsi="宋体" w:cs="宋体"/>
          <w:sz w:val="24"/>
          <w:szCs w:val="24"/>
        </w:rPr>
      </w:pPr>
      <w:r>
        <w:rPr>
          <w:rFonts w:ascii="宋体" w:hAnsi="宋体" w:cs="宋体"/>
          <w:spacing w:val="-1"/>
          <w:sz w:val="24"/>
          <w:szCs w:val="24"/>
        </w:rPr>
        <w:t>（三）乙方退还该房屋时，乙方凭甲方出具的《退房审</w:t>
      </w:r>
      <w:r>
        <w:rPr>
          <w:rFonts w:ascii="宋体" w:hAnsi="宋体" w:cs="宋体"/>
          <w:spacing w:val="-2"/>
          <w:sz w:val="24"/>
          <w:szCs w:val="24"/>
        </w:rPr>
        <w:t>批表》到该房屋所在物业公司</w:t>
      </w:r>
      <w:r>
        <w:rPr>
          <w:rFonts w:ascii="宋体" w:hAnsi="宋体" w:cs="宋体"/>
          <w:sz w:val="24"/>
          <w:szCs w:val="24"/>
        </w:rPr>
        <w:t>管理处办理退房手续。除双方另有约定外，乙方应当根据《</w:t>
      </w:r>
      <w:r>
        <w:rPr>
          <w:rFonts w:ascii="宋体" w:hAnsi="宋体" w:cs="宋体"/>
          <w:spacing w:val="-1"/>
          <w:sz w:val="24"/>
          <w:szCs w:val="24"/>
        </w:rPr>
        <w:t>接房交验清单》以甲方交房时</w:t>
      </w:r>
      <w:r>
        <w:rPr>
          <w:rFonts w:ascii="宋体" w:hAnsi="宋体" w:cs="宋体"/>
          <w:sz w:val="24"/>
          <w:szCs w:val="24"/>
        </w:rPr>
        <w:t>的标准为参考，将该房屋恢复原状（自然折旧除外）或将该</w:t>
      </w:r>
      <w:r>
        <w:rPr>
          <w:rFonts w:ascii="宋体" w:hAnsi="宋体" w:cs="宋体"/>
          <w:spacing w:val="-1"/>
          <w:sz w:val="24"/>
          <w:szCs w:val="24"/>
        </w:rPr>
        <w:t>房屋恢复到甲方认可的适租适</w:t>
      </w:r>
      <w:r>
        <w:rPr>
          <w:rFonts w:ascii="宋体" w:hAnsi="宋体" w:cs="宋体"/>
          <w:spacing w:val="-3"/>
          <w:sz w:val="24"/>
          <w:szCs w:val="24"/>
        </w:rPr>
        <w:t>用状态并在《退场交验清单》上签字确认。</w:t>
      </w:r>
    </w:p>
    <w:p w14:paraId="3FC61694">
      <w:pPr>
        <w:adjustRightInd w:val="0"/>
        <w:snapToGrid w:val="0"/>
        <w:ind w:left="40" w:right="186" w:firstLine="484"/>
        <w:rPr>
          <w:rFonts w:ascii="宋体" w:hAnsi="宋体" w:cs="宋体"/>
          <w:sz w:val="24"/>
          <w:szCs w:val="24"/>
        </w:rPr>
      </w:pPr>
      <w:r>
        <w:rPr>
          <w:rFonts w:ascii="宋体" w:hAnsi="宋体" w:cs="宋体"/>
          <w:spacing w:val="-1"/>
          <w:sz w:val="24"/>
          <w:szCs w:val="24"/>
        </w:rPr>
        <w:t>（四）乙方在对该房屋恢复原状或拆除自行安装的设施设备过程中，所产生的全部费</w:t>
      </w:r>
      <w:r>
        <w:rPr>
          <w:rFonts w:ascii="宋体" w:hAnsi="宋体" w:cs="宋体"/>
          <w:sz w:val="24"/>
          <w:szCs w:val="24"/>
        </w:rPr>
        <w:t>用由乙方自行承担。乙方退租后，房屋留置的一切物品均视</w:t>
      </w:r>
      <w:r>
        <w:rPr>
          <w:rFonts w:ascii="宋体" w:hAnsi="宋体" w:cs="宋体"/>
          <w:spacing w:val="-1"/>
          <w:sz w:val="24"/>
          <w:szCs w:val="24"/>
        </w:rPr>
        <w:t>为放弃，甲方有权处置。乙方</w:t>
      </w:r>
      <w:r>
        <w:rPr>
          <w:rFonts w:ascii="宋体" w:hAnsi="宋体" w:cs="宋体"/>
          <w:sz w:val="24"/>
          <w:szCs w:val="24"/>
        </w:rPr>
        <w:t>不得在租赁物内留有堆积物、垃圾、残渣等废弃物，否则视</w:t>
      </w:r>
      <w:r>
        <w:rPr>
          <w:rFonts w:ascii="宋体" w:hAnsi="宋体" w:cs="宋体"/>
          <w:spacing w:val="-1"/>
          <w:sz w:val="24"/>
          <w:szCs w:val="24"/>
        </w:rPr>
        <w:t>为尚未将房屋恢复原状，由此</w:t>
      </w:r>
      <w:r>
        <w:rPr>
          <w:rFonts w:ascii="宋体" w:hAnsi="宋体" w:cs="宋体"/>
          <w:spacing w:val="-4"/>
          <w:sz w:val="24"/>
          <w:szCs w:val="24"/>
        </w:rPr>
        <w:t>产生的清洁费用由乙方承担。</w:t>
      </w:r>
    </w:p>
    <w:p w14:paraId="4EE521CA">
      <w:pPr>
        <w:adjustRightInd w:val="0"/>
        <w:snapToGrid w:val="0"/>
        <w:ind w:left="482"/>
        <w:outlineLvl w:val="1"/>
        <w:rPr>
          <w:rFonts w:ascii="宋体" w:hAnsi="宋体" w:cs="宋体"/>
          <w:sz w:val="28"/>
          <w:szCs w:val="28"/>
        </w:rPr>
      </w:pPr>
      <w:r>
        <w:rPr>
          <w:rFonts w:ascii="宋体" w:hAnsi="宋体" w:cs="宋体"/>
          <w:b/>
          <w:bCs/>
          <w:spacing w:val="-4"/>
          <w:sz w:val="28"/>
          <w:szCs w:val="28"/>
        </w:rPr>
        <w:t>第九条房屋装修</w:t>
      </w:r>
    </w:p>
    <w:p w14:paraId="415E7764">
      <w:pPr>
        <w:adjustRightInd w:val="0"/>
        <w:snapToGrid w:val="0"/>
        <w:ind w:left="1" w:right="205" w:firstLine="485"/>
        <w:rPr>
          <w:rFonts w:ascii="宋体" w:hAnsi="宋体" w:cs="宋体"/>
          <w:sz w:val="24"/>
          <w:szCs w:val="24"/>
        </w:rPr>
      </w:pPr>
      <w:r>
        <w:rPr>
          <w:rFonts w:ascii="宋体" w:hAnsi="宋体" w:cs="宋体"/>
          <w:spacing w:val="-1"/>
          <w:sz w:val="24"/>
          <w:szCs w:val="24"/>
        </w:rPr>
        <w:t>（一）乙方如因生产制程、经营需要对该房屋进行装修、改造或增添设施设备，应确</w:t>
      </w:r>
      <w:r>
        <w:rPr>
          <w:rFonts w:ascii="宋体" w:hAnsi="宋体" w:cs="宋体"/>
          <w:sz w:val="24"/>
          <w:szCs w:val="24"/>
        </w:rPr>
        <w:t>保装修、改造或增设附属设施设备必须符合国家相关法规（包</w:t>
      </w:r>
      <w:r>
        <w:rPr>
          <w:rFonts w:ascii="宋体" w:hAnsi="宋体" w:cs="宋体"/>
          <w:spacing w:val="-1"/>
          <w:sz w:val="24"/>
          <w:szCs w:val="24"/>
        </w:rPr>
        <w:t>括但不限于消防、安全、建</w:t>
      </w:r>
      <w:r>
        <w:rPr>
          <w:rFonts w:ascii="宋体" w:hAnsi="宋体" w:cs="宋体"/>
          <w:sz w:val="24"/>
          <w:szCs w:val="24"/>
        </w:rPr>
        <w:t>筑、环保</w:t>
      </w:r>
      <w:r>
        <w:rPr>
          <w:rFonts w:ascii="宋体" w:hAnsi="宋体" w:cs="宋体"/>
          <w:spacing w:val="-1"/>
          <w:sz w:val="24"/>
          <w:szCs w:val="24"/>
        </w:rPr>
        <w:t>），</w:t>
      </w:r>
      <w:r>
        <w:rPr>
          <w:rFonts w:ascii="宋体" w:hAnsi="宋体" w:cs="宋体"/>
          <w:sz w:val="24"/>
          <w:szCs w:val="24"/>
        </w:rPr>
        <w:t>经甲方或者物业公司同意后，按照物业</w:t>
      </w:r>
      <w:r>
        <w:rPr>
          <w:rFonts w:ascii="宋体" w:hAnsi="宋体" w:cs="宋体"/>
          <w:spacing w:val="-1"/>
          <w:sz w:val="24"/>
          <w:szCs w:val="24"/>
        </w:rPr>
        <w:t>公司管理要求进行装修，</w:t>
      </w:r>
      <w:r>
        <w:rPr>
          <w:rFonts w:ascii="宋体" w:hAnsi="宋体" w:cs="宋体"/>
          <w:sz w:val="24"/>
          <w:szCs w:val="24"/>
        </w:rPr>
        <w:t>并不得影响或损坏房屋主体结构、消防安全等。若未经批准即</w:t>
      </w:r>
      <w:r>
        <w:rPr>
          <w:rFonts w:ascii="宋体" w:hAnsi="宋体" w:cs="宋体"/>
          <w:spacing w:val="-1"/>
          <w:sz w:val="24"/>
          <w:szCs w:val="24"/>
        </w:rPr>
        <w:t>施工的，甲方有权单方解除本合同且不退还其已缴纳的保证金，由此造成的一切</w:t>
      </w:r>
      <w:r>
        <w:rPr>
          <w:rFonts w:ascii="宋体" w:hAnsi="宋体" w:cs="宋体"/>
          <w:spacing w:val="-2"/>
          <w:sz w:val="24"/>
          <w:szCs w:val="24"/>
        </w:rPr>
        <w:t>损失由乙方自行承担。</w:t>
      </w:r>
    </w:p>
    <w:p w14:paraId="6B788898">
      <w:pPr>
        <w:adjustRightInd w:val="0"/>
        <w:snapToGrid w:val="0"/>
        <w:ind w:left="1" w:firstLine="485"/>
        <w:rPr>
          <w:rFonts w:ascii="宋体" w:hAnsi="宋体" w:cs="宋体"/>
          <w:sz w:val="24"/>
          <w:szCs w:val="24"/>
        </w:rPr>
      </w:pPr>
      <w:r>
        <w:rPr>
          <w:rFonts w:ascii="宋体" w:hAnsi="宋体" w:cs="宋体"/>
          <w:spacing w:val="-1"/>
          <w:sz w:val="24"/>
          <w:szCs w:val="24"/>
        </w:rPr>
        <w:t>（二）乙方如需安装使用自备电器，应向物业公司提出申请，并进行负荷测算，在确</w:t>
      </w:r>
      <w:r>
        <w:rPr>
          <w:rFonts w:ascii="宋体" w:hAnsi="宋体" w:cs="宋体"/>
          <w:sz w:val="24"/>
          <w:szCs w:val="24"/>
        </w:rPr>
        <w:t>保电源负荷安全的情况下，经物业公司书面同意后方可安装使</w:t>
      </w:r>
      <w:r>
        <w:rPr>
          <w:rFonts w:ascii="宋体" w:hAnsi="宋体" w:cs="宋体"/>
          <w:spacing w:val="-1"/>
          <w:sz w:val="24"/>
          <w:szCs w:val="24"/>
        </w:rPr>
        <w:t>用，如负荷超过原设计标准的，增容相关费用由乙方承担，如需要从配电房或者配电箱接入的，相关费</w:t>
      </w:r>
      <w:r>
        <w:rPr>
          <w:rFonts w:ascii="宋体" w:hAnsi="宋体" w:cs="宋体"/>
          <w:spacing w:val="-2"/>
          <w:sz w:val="24"/>
          <w:szCs w:val="24"/>
        </w:rPr>
        <w:t>用由乙方承担。</w:t>
      </w:r>
      <w:r>
        <w:rPr>
          <w:rFonts w:ascii="宋体" w:hAnsi="宋体" w:cs="宋体"/>
          <w:spacing w:val="-3"/>
          <w:sz w:val="24"/>
          <w:szCs w:val="24"/>
        </w:rPr>
        <w:t>否则，由此造成的一切责任由乙方承担。</w:t>
      </w:r>
    </w:p>
    <w:p w14:paraId="690EA0B2">
      <w:pPr>
        <w:adjustRightInd w:val="0"/>
        <w:snapToGrid w:val="0"/>
        <w:ind w:left="6" w:right="213" w:firstLine="480"/>
        <w:rPr>
          <w:rFonts w:ascii="宋体" w:hAnsi="宋体" w:cs="宋体"/>
          <w:sz w:val="24"/>
          <w:szCs w:val="24"/>
        </w:rPr>
      </w:pPr>
      <w:r>
        <w:rPr>
          <w:rFonts w:ascii="宋体" w:hAnsi="宋体" w:cs="宋体"/>
          <w:spacing w:val="-1"/>
          <w:sz w:val="24"/>
          <w:szCs w:val="24"/>
        </w:rPr>
        <w:t>（三）甲方对乙方装修方案、施工设计图纸等资料的审查，不视为对消防、环保等法定审批程序的许可，乙方的上述装修方案应依法通过消防、环保等有关部门的法定许可，</w:t>
      </w:r>
      <w:r>
        <w:rPr>
          <w:rFonts w:ascii="宋体" w:hAnsi="宋体" w:cs="宋体"/>
          <w:spacing w:val="-3"/>
          <w:sz w:val="24"/>
          <w:szCs w:val="24"/>
        </w:rPr>
        <w:t>因装修引起的任何风险和责任概由乙方自行承担。</w:t>
      </w:r>
    </w:p>
    <w:p w14:paraId="6BD82DD4">
      <w:pPr>
        <w:adjustRightInd w:val="0"/>
        <w:snapToGrid w:val="0"/>
        <w:ind w:left="487"/>
        <w:rPr>
          <w:rFonts w:ascii="宋体" w:hAnsi="宋体" w:cs="宋体"/>
          <w:sz w:val="24"/>
          <w:szCs w:val="24"/>
        </w:rPr>
      </w:pPr>
      <w:r>
        <w:rPr>
          <w:rFonts w:ascii="宋体" w:hAnsi="宋体" w:cs="宋体"/>
          <w:spacing w:val="-2"/>
          <w:sz w:val="24"/>
          <w:szCs w:val="24"/>
        </w:rPr>
        <w:t>（四）乙方在装修期间必须严格按照甲方规定进行物业外围包装后方可施工。</w:t>
      </w:r>
    </w:p>
    <w:p w14:paraId="173834A5">
      <w:pPr>
        <w:adjustRightInd w:val="0"/>
        <w:snapToGrid w:val="0"/>
        <w:ind w:right="215" w:firstLine="486"/>
        <w:rPr>
          <w:rFonts w:ascii="宋体" w:hAnsi="宋体" w:cs="宋体"/>
          <w:sz w:val="24"/>
          <w:szCs w:val="24"/>
        </w:rPr>
      </w:pPr>
      <w:r>
        <w:rPr>
          <w:rFonts w:ascii="宋体" w:hAnsi="宋体" w:cs="宋体"/>
          <w:spacing w:val="-1"/>
          <w:sz w:val="24"/>
          <w:szCs w:val="24"/>
        </w:rPr>
        <w:t>（五）乙方装修完成后应取得消防、环保等主管部门的验收合格手续，并将验收合格</w:t>
      </w:r>
      <w:r>
        <w:rPr>
          <w:rFonts w:ascii="宋体" w:hAnsi="宋体" w:cs="宋体"/>
          <w:spacing w:val="-2"/>
          <w:sz w:val="24"/>
          <w:szCs w:val="24"/>
        </w:rPr>
        <w:t>手续复印件交物业公司备案后方可生产经营。</w:t>
      </w:r>
    </w:p>
    <w:p w14:paraId="7ECFA97E">
      <w:pPr>
        <w:adjustRightInd w:val="0"/>
        <w:snapToGrid w:val="0"/>
        <w:ind w:left="12" w:right="218" w:firstLine="475"/>
        <w:rPr>
          <w:rFonts w:ascii="宋体" w:hAnsi="宋体" w:cs="宋体"/>
          <w:sz w:val="24"/>
          <w:szCs w:val="24"/>
        </w:rPr>
      </w:pPr>
      <w:r>
        <w:rPr>
          <w:rFonts w:ascii="宋体" w:hAnsi="宋体" w:cs="宋体"/>
          <w:spacing w:val="-1"/>
          <w:sz w:val="24"/>
          <w:szCs w:val="24"/>
        </w:rPr>
        <w:t>（六）乙方在装修期间不得影响周边房屋的正常经营，装修产生的垃圾、余料等应及</w:t>
      </w:r>
      <w:r>
        <w:rPr>
          <w:rFonts w:ascii="宋体" w:hAnsi="宋体" w:cs="宋体"/>
          <w:spacing w:val="-2"/>
          <w:sz w:val="24"/>
          <w:szCs w:val="24"/>
        </w:rPr>
        <w:t>时处置；若违反上述约定，甲方或物业公司可依据相关制度对乙方进行处罚。</w:t>
      </w:r>
    </w:p>
    <w:p w14:paraId="0A7415AE">
      <w:pPr>
        <w:adjustRightInd w:val="0"/>
        <w:snapToGrid w:val="0"/>
        <w:ind w:right="205" w:firstLine="487"/>
        <w:rPr>
          <w:rFonts w:ascii="宋体" w:hAnsi="宋体" w:cs="宋体"/>
          <w:sz w:val="24"/>
          <w:szCs w:val="24"/>
        </w:rPr>
      </w:pPr>
      <w:r>
        <w:rPr>
          <w:rFonts w:ascii="宋体" w:hAnsi="宋体" w:cs="宋体"/>
          <w:spacing w:val="-1"/>
          <w:sz w:val="24"/>
          <w:szCs w:val="24"/>
        </w:rPr>
        <w:t>（七）乙方不得损坏房屋设施，不得改变房屋的内部结构，不得设置对房屋结构造成影响的设备。退租时，除双方另有约定外，甲方有权要求乙方恢复原状（自然折旧除外）</w:t>
      </w:r>
      <w:r>
        <w:rPr>
          <w:rFonts w:ascii="宋体" w:hAnsi="宋体" w:cs="宋体"/>
          <w:sz w:val="24"/>
          <w:szCs w:val="24"/>
        </w:rPr>
        <w:t>或将房屋恢复到以甲方认可的适租适用状态，乙方不得以任何理由</w:t>
      </w:r>
      <w:r>
        <w:rPr>
          <w:rFonts w:ascii="宋体" w:hAnsi="宋体" w:cs="宋体"/>
          <w:spacing w:val="-1"/>
          <w:sz w:val="24"/>
          <w:szCs w:val="24"/>
        </w:rPr>
        <w:t>要求甲方承担或补偿装</w:t>
      </w:r>
      <w:r>
        <w:rPr>
          <w:rFonts w:ascii="宋体" w:hAnsi="宋体" w:cs="宋体"/>
          <w:sz w:val="24"/>
          <w:szCs w:val="24"/>
        </w:rPr>
        <w:t>修费用。乙方确保退租或合同终止时，不在该房屋及周边留有堆积</w:t>
      </w:r>
      <w:r>
        <w:rPr>
          <w:rFonts w:ascii="宋体" w:hAnsi="宋体" w:cs="宋体"/>
          <w:spacing w:val="-1"/>
          <w:sz w:val="24"/>
          <w:szCs w:val="24"/>
        </w:rPr>
        <w:t>物、垃圾、残渣等废弃</w:t>
      </w:r>
      <w:r>
        <w:rPr>
          <w:rFonts w:ascii="宋体" w:hAnsi="宋体" w:cs="宋体"/>
          <w:sz w:val="24"/>
          <w:szCs w:val="24"/>
        </w:rPr>
        <w:t>物，否则由此产生的清洁费用由乙方承担。同时乙方须在退租日当</w:t>
      </w:r>
      <w:r>
        <w:rPr>
          <w:rFonts w:ascii="宋体" w:hAnsi="宋体" w:cs="宋体"/>
          <w:spacing w:val="-1"/>
          <w:sz w:val="24"/>
          <w:szCs w:val="24"/>
        </w:rPr>
        <w:t>日自行完成拆除可以搬迁的自有设施设备，但不能损坏原有设备设施、房屋结构和不可撤</w:t>
      </w:r>
      <w:r>
        <w:rPr>
          <w:rFonts w:ascii="宋体" w:hAnsi="宋体" w:cs="宋体"/>
          <w:spacing w:val="-2"/>
          <w:sz w:val="24"/>
          <w:szCs w:val="24"/>
        </w:rPr>
        <w:t>迁的设备设施。</w:t>
      </w:r>
    </w:p>
    <w:p w14:paraId="109CAAF3">
      <w:pPr>
        <w:adjustRightInd w:val="0"/>
        <w:snapToGrid w:val="0"/>
        <w:ind w:left="482"/>
        <w:outlineLvl w:val="1"/>
        <w:rPr>
          <w:rFonts w:ascii="宋体" w:hAnsi="宋体" w:cs="宋体"/>
          <w:b/>
          <w:bCs/>
          <w:spacing w:val="-6"/>
          <w:sz w:val="28"/>
          <w:szCs w:val="28"/>
        </w:rPr>
      </w:pPr>
    </w:p>
    <w:p w14:paraId="2D80EB62">
      <w:pPr>
        <w:adjustRightInd w:val="0"/>
        <w:snapToGrid w:val="0"/>
        <w:ind w:left="482"/>
        <w:outlineLvl w:val="1"/>
        <w:rPr>
          <w:rFonts w:ascii="宋体" w:hAnsi="宋体" w:cs="宋体"/>
          <w:sz w:val="28"/>
          <w:szCs w:val="28"/>
        </w:rPr>
      </w:pPr>
      <w:r>
        <w:rPr>
          <w:rFonts w:ascii="宋体" w:hAnsi="宋体" w:cs="宋体"/>
          <w:b/>
          <w:bCs/>
          <w:spacing w:val="-6"/>
          <w:sz w:val="28"/>
          <w:szCs w:val="28"/>
        </w:rPr>
        <w:t>第十条保险</w:t>
      </w:r>
    </w:p>
    <w:p w14:paraId="2C5FC582">
      <w:pPr>
        <w:adjustRightInd w:val="0"/>
        <w:snapToGrid w:val="0"/>
        <w:ind w:right="205" w:firstLine="480"/>
        <w:rPr>
          <w:rFonts w:ascii="宋体" w:hAnsi="宋体" w:cs="宋体"/>
          <w:sz w:val="24"/>
          <w:szCs w:val="24"/>
        </w:rPr>
      </w:pPr>
      <w:r>
        <w:rPr>
          <w:rFonts w:ascii="宋体" w:hAnsi="宋体" w:cs="宋体"/>
          <w:sz w:val="24"/>
          <w:szCs w:val="24"/>
        </w:rPr>
        <w:t>本合同租金不包含房屋保险，乙方应在租赁期间对自有财</w:t>
      </w:r>
      <w:r>
        <w:rPr>
          <w:rFonts w:ascii="宋体" w:hAnsi="宋体" w:cs="宋体"/>
          <w:spacing w:val="-1"/>
          <w:sz w:val="24"/>
          <w:szCs w:val="24"/>
        </w:rPr>
        <w:t>产和人身进行保险，若因乙</w:t>
      </w:r>
      <w:r>
        <w:rPr>
          <w:rFonts w:ascii="宋体" w:hAnsi="宋体" w:cs="宋体"/>
          <w:sz w:val="24"/>
          <w:szCs w:val="24"/>
        </w:rPr>
        <w:t>方不当行为发生火灾、失窃或其他安全事故，其损失由乙方自行</w:t>
      </w:r>
      <w:r>
        <w:rPr>
          <w:rFonts w:ascii="宋体" w:hAnsi="宋体" w:cs="宋体"/>
          <w:spacing w:val="-1"/>
          <w:sz w:val="24"/>
          <w:szCs w:val="24"/>
        </w:rPr>
        <w:t>承担。如因此给甲方或第</w:t>
      </w:r>
      <w:r>
        <w:rPr>
          <w:rFonts w:ascii="宋体" w:hAnsi="宋体" w:cs="宋体"/>
          <w:spacing w:val="-2"/>
          <w:sz w:val="24"/>
          <w:szCs w:val="24"/>
        </w:rPr>
        <w:t>三人的人身和财产造成损害损失的，乙方应承担全部责任。</w:t>
      </w:r>
    </w:p>
    <w:p w14:paraId="34121294">
      <w:pPr>
        <w:adjustRightInd w:val="0"/>
        <w:snapToGrid w:val="0"/>
        <w:ind w:left="482"/>
        <w:outlineLvl w:val="1"/>
        <w:rPr>
          <w:rFonts w:ascii="宋体" w:hAnsi="宋体" w:cs="宋体"/>
          <w:sz w:val="28"/>
          <w:szCs w:val="28"/>
        </w:rPr>
      </w:pPr>
      <w:r>
        <w:rPr>
          <w:rFonts w:ascii="宋体" w:hAnsi="宋体" w:cs="宋体"/>
          <w:b/>
          <w:bCs/>
          <w:spacing w:val="-6"/>
          <w:sz w:val="28"/>
          <w:szCs w:val="28"/>
        </w:rPr>
        <w:t>第十一条甲方的责任与义务</w:t>
      </w:r>
    </w:p>
    <w:p w14:paraId="169BECE4">
      <w:pPr>
        <w:adjustRightInd w:val="0"/>
        <w:snapToGrid w:val="0"/>
        <w:ind w:left="487"/>
        <w:rPr>
          <w:rFonts w:ascii="宋体" w:hAnsi="宋体" w:cs="宋体"/>
          <w:sz w:val="24"/>
          <w:szCs w:val="24"/>
        </w:rPr>
      </w:pPr>
      <w:r>
        <w:rPr>
          <w:rFonts w:ascii="宋体" w:hAnsi="宋体" w:cs="宋体"/>
          <w:spacing w:val="-2"/>
          <w:sz w:val="24"/>
          <w:szCs w:val="24"/>
        </w:rPr>
        <w:t>（一）甲方应按合同约定，及时、完好地将该房屋交付乙方使用。</w:t>
      </w:r>
    </w:p>
    <w:p w14:paraId="67958614">
      <w:pPr>
        <w:adjustRightInd w:val="0"/>
        <w:snapToGrid w:val="0"/>
        <w:ind w:left="1" w:firstLine="485"/>
        <w:rPr>
          <w:rFonts w:ascii="宋体" w:hAnsi="宋体" w:cs="宋体"/>
          <w:spacing w:val="-1"/>
          <w:sz w:val="24"/>
          <w:szCs w:val="24"/>
        </w:rPr>
      </w:pPr>
      <w:r>
        <w:rPr>
          <w:rFonts w:ascii="宋体" w:hAnsi="宋体" w:cs="宋体"/>
          <w:spacing w:val="-1"/>
          <w:sz w:val="24"/>
          <w:szCs w:val="24"/>
        </w:rPr>
        <w:t>（二）租赁期间内，甲方及物业公司负责对该房屋及其公共设施设备进行定期检查。甲方负责房屋主体结构及公共设施设备的维修，人为损坏的除外。</w:t>
      </w:r>
    </w:p>
    <w:p w14:paraId="5B7C3299">
      <w:pPr>
        <w:adjustRightInd w:val="0"/>
        <w:snapToGrid w:val="0"/>
        <w:ind w:left="1" w:firstLine="485"/>
        <w:rPr>
          <w:rFonts w:ascii="宋体" w:hAnsi="宋体" w:cs="宋体"/>
          <w:spacing w:val="-1"/>
          <w:sz w:val="24"/>
          <w:szCs w:val="24"/>
        </w:rPr>
      </w:pPr>
      <w:r>
        <w:rPr>
          <w:rFonts w:ascii="宋体" w:hAnsi="宋体" w:cs="宋体"/>
          <w:spacing w:val="-1"/>
          <w:sz w:val="24"/>
          <w:szCs w:val="24"/>
        </w:rPr>
        <w:t>（三）租赁期间内，甲方及物业公司负责房屋公共区域的公共秩序、消防安全、环卫等物业服务工作。</w:t>
      </w:r>
    </w:p>
    <w:p w14:paraId="1610A52A">
      <w:pPr>
        <w:adjustRightInd w:val="0"/>
        <w:snapToGrid w:val="0"/>
        <w:ind w:left="1" w:firstLine="485"/>
        <w:rPr>
          <w:rFonts w:ascii="宋体" w:hAnsi="宋体" w:cs="宋体"/>
          <w:spacing w:val="-1"/>
          <w:sz w:val="24"/>
          <w:szCs w:val="24"/>
        </w:rPr>
      </w:pPr>
      <w:r>
        <w:rPr>
          <w:rFonts w:ascii="宋体" w:hAnsi="宋体" w:cs="宋体"/>
          <w:spacing w:val="-1"/>
          <w:sz w:val="24"/>
          <w:szCs w:val="24"/>
        </w:rPr>
        <w:t>（四）租赁期满，若乙方无任何违约行为，甲方应按约定及时退还履约保证金。</w:t>
      </w:r>
    </w:p>
    <w:p w14:paraId="3B58FB1A">
      <w:pPr>
        <w:adjustRightInd w:val="0"/>
        <w:snapToGrid w:val="0"/>
        <w:ind w:left="1" w:firstLine="485"/>
        <w:rPr>
          <w:rFonts w:ascii="宋体" w:hAnsi="宋体" w:cs="宋体"/>
          <w:spacing w:val="-1"/>
          <w:sz w:val="24"/>
          <w:szCs w:val="24"/>
        </w:rPr>
      </w:pPr>
      <w:r>
        <w:rPr>
          <w:rFonts w:ascii="宋体" w:hAnsi="宋体" w:cs="宋体"/>
          <w:spacing w:val="-1"/>
          <w:sz w:val="24"/>
          <w:szCs w:val="24"/>
        </w:rPr>
        <w:t>（五）甲方应该在收到乙方支付的费用后，按照本合同的约定及时开具票据。</w:t>
      </w:r>
    </w:p>
    <w:p w14:paraId="22E84DAF">
      <w:pPr>
        <w:adjustRightInd w:val="0"/>
        <w:snapToGrid w:val="0"/>
        <w:ind w:left="1" w:firstLine="485"/>
        <w:rPr>
          <w:rFonts w:ascii="宋体" w:hAnsi="宋体" w:cs="宋体"/>
          <w:spacing w:val="-1"/>
          <w:sz w:val="24"/>
          <w:szCs w:val="24"/>
        </w:rPr>
      </w:pPr>
      <w:r>
        <w:rPr>
          <w:rFonts w:ascii="宋体" w:hAnsi="宋体" w:cs="宋体"/>
          <w:spacing w:val="-1"/>
          <w:sz w:val="24"/>
          <w:szCs w:val="24"/>
        </w:rPr>
        <w:t>（六）甲方应当确保所出租房屋不存在权利瑕疵。</w:t>
      </w:r>
    </w:p>
    <w:p w14:paraId="54F6FAFE">
      <w:pPr>
        <w:adjustRightInd w:val="0"/>
        <w:snapToGrid w:val="0"/>
        <w:ind w:left="1" w:firstLine="485"/>
        <w:rPr>
          <w:rFonts w:ascii="宋体" w:hAnsi="宋体" w:cs="宋体"/>
          <w:spacing w:val="-1"/>
          <w:sz w:val="24"/>
          <w:szCs w:val="24"/>
        </w:rPr>
      </w:pPr>
      <w:r>
        <w:rPr>
          <w:rFonts w:ascii="宋体" w:hAnsi="宋体" w:cs="宋体"/>
          <w:spacing w:val="-1"/>
          <w:sz w:val="24"/>
          <w:szCs w:val="24"/>
        </w:rPr>
        <w:t>（七）甲方或物业公司有权对乙方使用房屋进行监督，对违法违规行为进行举报。</w:t>
      </w:r>
    </w:p>
    <w:p w14:paraId="0169DE6B">
      <w:pPr>
        <w:adjustRightInd w:val="0"/>
        <w:snapToGrid w:val="0"/>
        <w:ind w:left="1" w:firstLine="485"/>
        <w:rPr>
          <w:rFonts w:ascii="宋体" w:hAnsi="宋体" w:cs="宋体"/>
          <w:spacing w:val="-1"/>
          <w:sz w:val="24"/>
          <w:szCs w:val="24"/>
        </w:rPr>
      </w:pPr>
      <w:r>
        <w:rPr>
          <w:rFonts w:ascii="宋体" w:hAnsi="宋体" w:cs="宋体"/>
          <w:spacing w:val="-1"/>
          <w:sz w:val="24"/>
          <w:szCs w:val="24"/>
        </w:rPr>
        <w:t>（八）甲方承诺如需在租赁期间内出售该房屋，应提前2个月书面告知乙方，乙方在同等条件下具有优先购买权。</w:t>
      </w:r>
    </w:p>
    <w:p w14:paraId="479DAA12">
      <w:pPr>
        <w:adjustRightInd w:val="0"/>
        <w:snapToGrid w:val="0"/>
        <w:ind w:left="482"/>
        <w:outlineLvl w:val="1"/>
        <w:rPr>
          <w:rFonts w:ascii="宋体" w:hAnsi="宋体" w:cs="宋体"/>
          <w:sz w:val="28"/>
          <w:szCs w:val="28"/>
        </w:rPr>
      </w:pPr>
      <w:r>
        <w:rPr>
          <w:rFonts w:ascii="宋体" w:hAnsi="宋体" w:cs="宋体"/>
          <w:b/>
          <w:bCs/>
          <w:spacing w:val="-6"/>
          <w:sz w:val="28"/>
          <w:szCs w:val="28"/>
        </w:rPr>
        <w:t>第十二条乙方的权利与义务</w:t>
      </w:r>
    </w:p>
    <w:p w14:paraId="3BC1C24F">
      <w:pPr>
        <w:adjustRightInd w:val="0"/>
        <w:snapToGrid w:val="0"/>
        <w:ind w:left="20" w:right="197" w:firstLine="466"/>
        <w:rPr>
          <w:rFonts w:ascii="宋体" w:hAnsi="宋体" w:cs="宋体"/>
          <w:sz w:val="24"/>
          <w:szCs w:val="24"/>
        </w:rPr>
      </w:pPr>
      <w:r>
        <w:rPr>
          <w:rFonts w:ascii="宋体" w:hAnsi="宋体" w:cs="宋体"/>
          <w:spacing w:val="-1"/>
          <w:sz w:val="24"/>
          <w:szCs w:val="24"/>
        </w:rPr>
        <w:t>（一）乙方应遵守国家法律法规和各项政策，包括但不限于：工商、环保、消防、食</w:t>
      </w:r>
      <w:r>
        <w:rPr>
          <w:rFonts w:ascii="宋体" w:hAnsi="宋体" w:cs="宋体"/>
          <w:spacing w:val="-2"/>
          <w:sz w:val="24"/>
          <w:szCs w:val="24"/>
        </w:rPr>
        <w:t>品、卫生等相关规定。乙方不得利用该房屋进行</w:t>
      </w:r>
      <w:r>
        <w:rPr>
          <w:rFonts w:ascii="宋体" w:hAnsi="宋体" w:cs="宋体"/>
          <w:spacing w:val="-3"/>
          <w:sz w:val="24"/>
          <w:szCs w:val="24"/>
        </w:rPr>
        <w:t>违法犯罪活动。</w:t>
      </w:r>
    </w:p>
    <w:p w14:paraId="1639F3E0">
      <w:pPr>
        <w:adjustRightInd w:val="0"/>
        <w:snapToGrid w:val="0"/>
        <w:ind w:left="1" w:right="186" w:firstLine="485"/>
        <w:rPr>
          <w:rFonts w:ascii="宋体" w:hAnsi="宋体" w:cs="宋体"/>
          <w:sz w:val="24"/>
          <w:szCs w:val="24"/>
        </w:rPr>
      </w:pPr>
      <w:r>
        <w:rPr>
          <w:rFonts w:ascii="宋体" w:hAnsi="宋体" w:cs="宋体"/>
          <w:spacing w:val="-1"/>
          <w:sz w:val="24"/>
          <w:szCs w:val="24"/>
        </w:rPr>
        <w:t>（二）乙方应严格遵守《安全生产法》、《重庆市安全生产条例》等安全生产法律法</w:t>
      </w:r>
      <w:r>
        <w:rPr>
          <w:rFonts w:ascii="宋体" w:hAnsi="宋体" w:cs="宋体"/>
          <w:sz w:val="24"/>
          <w:szCs w:val="24"/>
        </w:rPr>
        <w:t>规。乙方应当按照法律、法规和国家标准、行业标准或者地方</w:t>
      </w:r>
      <w:r>
        <w:rPr>
          <w:rFonts w:ascii="宋体" w:hAnsi="宋体" w:cs="宋体"/>
          <w:spacing w:val="-1"/>
          <w:sz w:val="24"/>
          <w:szCs w:val="24"/>
        </w:rPr>
        <w:t>标准加强安全生产管理，承</w:t>
      </w:r>
      <w:r>
        <w:rPr>
          <w:rFonts w:ascii="宋体" w:hAnsi="宋体" w:cs="宋体"/>
          <w:sz w:val="24"/>
          <w:szCs w:val="24"/>
        </w:rPr>
        <w:t>担安全生产主体责任，乙方主要负责人对本单位的安全生产工</w:t>
      </w:r>
      <w:r>
        <w:rPr>
          <w:rFonts w:ascii="宋体" w:hAnsi="宋体" w:cs="宋体"/>
          <w:spacing w:val="-1"/>
          <w:sz w:val="24"/>
          <w:szCs w:val="24"/>
        </w:rPr>
        <w:t>作全面负责。乙方为所承租</w:t>
      </w:r>
      <w:r>
        <w:rPr>
          <w:rFonts w:ascii="宋体" w:hAnsi="宋体" w:cs="宋体"/>
          <w:sz w:val="24"/>
          <w:szCs w:val="24"/>
        </w:rPr>
        <w:t>范围的第一安全责任人，对该房屋在租赁期间的安全负责。因</w:t>
      </w:r>
      <w:r>
        <w:rPr>
          <w:rFonts w:ascii="宋体" w:hAnsi="宋体" w:cs="宋体"/>
          <w:spacing w:val="-1"/>
          <w:sz w:val="24"/>
          <w:szCs w:val="24"/>
        </w:rPr>
        <w:t>乙方或其员工未按照要求履</w:t>
      </w:r>
      <w:r>
        <w:rPr>
          <w:rFonts w:ascii="宋体" w:hAnsi="宋体" w:cs="宋体"/>
          <w:sz w:val="24"/>
          <w:szCs w:val="24"/>
        </w:rPr>
        <w:t>行安全责任义务发生安全事故的，由乙方承担相应责任并赔偿</w:t>
      </w:r>
      <w:r>
        <w:rPr>
          <w:rFonts w:ascii="宋体" w:hAnsi="宋体" w:cs="宋体"/>
          <w:spacing w:val="-1"/>
          <w:sz w:val="24"/>
          <w:szCs w:val="24"/>
        </w:rPr>
        <w:t>损失。严禁乱搭乱接水电气线路管道、私自改接燃气管道和消防设施，严禁</w:t>
      </w:r>
      <w:r>
        <w:rPr>
          <w:rFonts w:ascii="宋体" w:hAnsi="宋体" w:cs="宋体"/>
          <w:spacing w:val="-2"/>
          <w:sz w:val="24"/>
          <w:szCs w:val="24"/>
        </w:rPr>
        <w:t>违规操作使用水、电、气。</w:t>
      </w:r>
    </w:p>
    <w:p w14:paraId="13F5F5B8">
      <w:pPr>
        <w:adjustRightInd w:val="0"/>
        <w:snapToGrid w:val="0"/>
        <w:ind w:right="186" w:firstLine="487"/>
        <w:rPr>
          <w:rFonts w:ascii="宋体" w:hAnsi="宋体" w:cs="宋体"/>
          <w:sz w:val="24"/>
          <w:szCs w:val="24"/>
        </w:rPr>
      </w:pPr>
      <w:r>
        <w:rPr>
          <w:rFonts w:ascii="宋体" w:hAnsi="宋体" w:cs="宋体"/>
          <w:spacing w:val="-1"/>
          <w:sz w:val="24"/>
          <w:szCs w:val="24"/>
        </w:rPr>
        <w:t>（三）乙方应严格遵守《消防法》、《重庆市消防条例》等消防安全法律法规，贯彻</w:t>
      </w:r>
      <w:r>
        <w:rPr>
          <w:rFonts w:ascii="宋体" w:hAnsi="宋体" w:cs="宋体"/>
          <w:sz w:val="24"/>
          <w:szCs w:val="24"/>
        </w:rPr>
        <w:t>执行消防法律、法规、规章、技术规范和标准，建立健全消防安全</w:t>
      </w:r>
      <w:r>
        <w:rPr>
          <w:rFonts w:ascii="宋体" w:hAnsi="宋体" w:cs="宋体"/>
          <w:spacing w:val="-1"/>
          <w:sz w:val="24"/>
          <w:szCs w:val="24"/>
        </w:rPr>
        <w:t>制度，完善消防安全设施设备，加强安全巡查，开展消防安全培训和演练，建立</w:t>
      </w:r>
      <w:r>
        <w:rPr>
          <w:rFonts w:ascii="宋体" w:hAnsi="宋体" w:cs="宋体"/>
          <w:spacing w:val="-2"/>
          <w:sz w:val="24"/>
          <w:szCs w:val="24"/>
        </w:rPr>
        <w:t>消防安全管理台账。</w:t>
      </w:r>
    </w:p>
    <w:p w14:paraId="4BF17305">
      <w:pPr>
        <w:adjustRightInd w:val="0"/>
        <w:snapToGrid w:val="0"/>
        <w:ind w:left="28" w:right="186" w:firstLine="459"/>
        <w:rPr>
          <w:rFonts w:ascii="宋体" w:hAnsi="宋体" w:cs="宋体"/>
          <w:sz w:val="24"/>
          <w:szCs w:val="24"/>
        </w:rPr>
      </w:pPr>
      <w:r>
        <w:rPr>
          <w:rFonts w:ascii="宋体" w:hAnsi="宋体" w:cs="宋体"/>
          <w:spacing w:val="-1"/>
          <w:sz w:val="24"/>
          <w:szCs w:val="24"/>
        </w:rPr>
        <w:t>（四）乙方应按时缴纳租金、水电费、物业服务费等相关费用。租赁期内，乙方不得以房屋质量问题、租金过高、经营困难以及第三方行为使乙方遭受损失、影响使用等为由</w:t>
      </w:r>
    </w:p>
    <w:p w14:paraId="1C2061E6">
      <w:pPr>
        <w:pStyle w:val="2"/>
        <w:adjustRightInd w:val="0"/>
        <w:snapToGrid w:val="0"/>
        <w:rPr>
          <w:lang w:eastAsia="zh-CN"/>
        </w:rPr>
      </w:pPr>
    </w:p>
    <w:p w14:paraId="10CF88A4">
      <w:pPr>
        <w:adjustRightInd w:val="0"/>
        <w:snapToGrid w:val="0"/>
        <w:ind w:left="1"/>
        <w:rPr>
          <w:rFonts w:ascii="宋体" w:hAnsi="宋体" w:cs="宋体"/>
          <w:sz w:val="24"/>
          <w:szCs w:val="24"/>
        </w:rPr>
      </w:pPr>
      <w:r>
        <w:rPr>
          <w:rFonts w:ascii="宋体" w:hAnsi="宋体" w:cs="宋体"/>
          <w:spacing w:val="-4"/>
          <w:sz w:val="24"/>
          <w:szCs w:val="24"/>
        </w:rPr>
        <w:t>延期或拒付租金及其他费用。</w:t>
      </w:r>
    </w:p>
    <w:p w14:paraId="761C147A">
      <w:pPr>
        <w:adjustRightInd w:val="0"/>
        <w:snapToGrid w:val="0"/>
        <w:ind w:right="186" w:firstLine="487"/>
        <w:rPr>
          <w:rFonts w:ascii="宋体" w:hAnsi="宋体" w:cs="宋体"/>
          <w:sz w:val="24"/>
          <w:szCs w:val="24"/>
        </w:rPr>
      </w:pPr>
      <w:r>
        <w:rPr>
          <w:rFonts w:ascii="宋体" w:hAnsi="宋体" w:cs="宋体"/>
          <w:sz w:val="24"/>
          <w:szCs w:val="24"/>
        </w:rPr>
        <w:t>（五）乙方享有该房屋所属设施设备的使用权</w:t>
      </w:r>
      <w:r>
        <w:rPr>
          <w:rFonts w:ascii="宋体" w:hAnsi="宋体" w:cs="宋体"/>
          <w:spacing w:val="-1"/>
          <w:sz w:val="24"/>
          <w:szCs w:val="24"/>
        </w:rPr>
        <w:t>，并负责该房屋所属设施设备的保养、</w:t>
      </w:r>
      <w:r>
        <w:rPr>
          <w:rFonts w:ascii="宋体" w:hAnsi="宋体" w:cs="宋体"/>
          <w:sz w:val="24"/>
          <w:szCs w:val="24"/>
        </w:rPr>
        <w:t>维修，但中央空调、消防系统等共用设施设备除外。乙方应接受物</w:t>
      </w:r>
      <w:r>
        <w:rPr>
          <w:rFonts w:ascii="宋体" w:hAnsi="宋体" w:cs="宋体"/>
          <w:spacing w:val="-1"/>
          <w:sz w:val="24"/>
          <w:szCs w:val="24"/>
        </w:rPr>
        <w:t>业公司统一管理，自觉遵守物业管理规定，并配合甲方及物业公司</w:t>
      </w:r>
      <w:r>
        <w:rPr>
          <w:rFonts w:ascii="宋体" w:hAnsi="宋体" w:cs="宋体"/>
          <w:spacing w:val="-2"/>
          <w:sz w:val="24"/>
          <w:szCs w:val="24"/>
        </w:rPr>
        <w:t>进行设施设备等安全检查。</w:t>
      </w:r>
    </w:p>
    <w:p w14:paraId="0B13EAEF">
      <w:pPr>
        <w:adjustRightInd w:val="0"/>
        <w:snapToGrid w:val="0"/>
        <w:ind w:left="1" w:right="186" w:firstLine="485"/>
        <w:rPr>
          <w:rFonts w:ascii="宋体" w:hAnsi="宋体" w:cs="宋体"/>
          <w:sz w:val="24"/>
          <w:szCs w:val="24"/>
        </w:rPr>
      </w:pPr>
      <w:r>
        <w:rPr>
          <w:rFonts w:ascii="宋体" w:hAnsi="宋体" w:cs="宋体"/>
          <w:spacing w:val="-1"/>
          <w:sz w:val="24"/>
          <w:szCs w:val="24"/>
        </w:rPr>
        <w:t>（六）乙方应以合理防范措施，保护该房屋及其附属设施设备的完好无损（自然损坏</w:t>
      </w:r>
      <w:r>
        <w:rPr>
          <w:rFonts w:ascii="宋体" w:hAnsi="宋体" w:cs="宋体"/>
          <w:sz w:val="24"/>
          <w:szCs w:val="24"/>
        </w:rPr>
        <w:t>除外</w:t>
      </w:r>
      <w:r>
        <w:rPr>
          <w:rFonts w:ascii="宋体" w:hAnsi="宋体" w:cs="宋体"/>
          <w:spacing w:val="-1"/>
          <w:sz w:val="24"/>
          <w:szCs w:val="24"/>
        </w:rPr>
        <w:t>），</w:t>
      </w:r>
      <w:r>
        <w:rPr>
          <w:rFonts w:ascii="宋体" w:hAnsi="宋体" w:cs="宋体"/>
          <w:sz w:val="24"/>
          <w:szCs w:val="24"/>
        </w:rPr>
        <w:t>若因乙方原因造成该房屋及其附属设施设备的毁损或给</w:t>
      </w:r>
      <w:r>
        <w:rPr>
          <w:rFonts w:ascii="宋体" w:hAnsi="宋体" w:cs="宋体"/>
          <w:spacing w:val="-1"/>
          <w:sz w:val="24"/>
          <w:szCs w:val="24"/>
        </w:rPr>
        <w:t>第三人造成伤害的，由乙</w:t>
      </w:r>
      <w:r>
        <w:rPr>
          <w:rFonts w:ascii="宋体" w:hAnsi="宋体" w:cs="宋体"/>
          <w:spacing w:val="-5"/>
          <w:sz w:val="24"/>
          <w:szCs w:val="24"/>
        </w:rPr>
        <w:t>方承担全部责任。</w:t>
      </w:r>
    </w:p>
    <w:p w14:paraId="518AF4E8">
      <w:pPr>
        <w:adjustRightInd w:val="0"/>
        <w:snapToGrid w:val="0"/>
        <w:ind w:left="1" w:right="198" w:firstLine="485"/>
        <w:rPr>
          <w:rFonts w:ascii="宋体" w:hAnsi="宋体" w:cs="宋体"/>
          <w:sz w:val="24"/>
          <w:szCs w:val="24"/>
        </w:rPr>
      </w:pPr>
      <w:r>
        <w:rPr>
          <w:rFonts w:ascii="宋体" w:hAnsi="宋体" w:cs="宋体"/>
          <w:spacing w:val="-1"/>
          <w:sz w:val="24"/>
          <w:szCs w:val="24"/>
        </w:rPr>
        <w:t>（七）乙方应自行负责自有财产安全，如发生失窃、抢劫或其他安全事故等，其损失</w:t>
      </w:r>
      <w:r>
        <w:rPr>
          <w:rFonts w:ascii="宋体" w:hAnsi="宋体" w:cs="宋体"/>
          <w:spacing w:val="-4"/>
          <w:sz w:val="24"/>
          <w:szCs w:val="24"/>
        </w:rPr>
        <w:t>和责任由乙方自行承担。</w:t>
      </w:r>
    </w:p>
    <w:p w14:paraId="262F39A4">
      <w:pPr>
        <w:adjustRightInd w:val="0"/>
        <w:snapToGrid w:val="0"/>
        <w:ind w:left="1" w:right="198" w:firstLine="485"/>
        <w:rPr>
          <w:rFonts w:ascii="宋体" w:hAnsi="宋体" w:cs="宋体"/>
          <w:spacing w:val="-1"/>
          <w:sz w:val="24"/>
          <w:szCs w:val="24"/>
        </w:rPr>
      </w:pPr>
      <w:r>
        <w:rPr>
          <w:rFonts w:ascii="宋体" w:hAnsi="宋体" w:cs="宋体"/>
          <w:spacing w:val="-1"/>
          <w:sz w:val="24"/>
          <w:szCs w:val="24"/>
        </w:rPr>
        <w:t>（八）未经甲方书面同意，乙方不得将该房屋整体或者部分转租、分租给第三人使用，不得超期占用房屋。</w:t>
      </w:r>
    </w:p>
    <w:p w14:paraId="02B76B0A">
      <w:pPr>
        <w:adjustRightInd w:val="0"/>
        <w:snapToGrid w:val="0"/>
        <w:ind w:right="219" w:firstLine="488"/>
        <w:rPr>
          <w:rFonts w:ascii="宋体" w:hAnsi="宋体" w:cs="宋体"/>
          <w:sz w:val="24"/>
          <w:szCs w:val="24"/>
        </w:rPr>
      </w:pPr>
      <w:r>
        <w:rPr>
          <w:rFonts w:ascii="宋体" w:hAnsi="宋体" w:cs="宋体"/>
          <w:spacing w:val="-1"/>
          <w:sz w:val="24"/>
          <w:szCs w:val="24"/>
        </w:rPr>
        <w:t>（九）乙方应诚信、守法经营，及时持本合同及其他必</w:t>
      </w:r>
      <w:r>
        <w:rPr>
          <w:rFonts w:ascii="宋体" w:hAnsi="宋体" w:cs="宋体"/>
          <w:spacing w:val="-2"/>
          <w:sz w:val="24"/>
          <w:szCs w:val="24"/>
        </w:rPr>
        <w:t>备要件向相关行政主管部门申</w:t>
      </w:r>
      <w:r>
        <w:rPr>
          <w:rFonts w:ascii="宋体" w:hAnsi="宋体" w:cs="宋体"/>
          <w:spacing w:val="-1"/>
          <w:sz w:val="24"/>
          <w:szCs w:val="24"/>
        </w:rPr>
        <w:t>请完善的经营许可，并合法获得营业执照、许可证件、备案</w:t>
      </w:r>
      <w:r>
        <w:rPr>
          <w:rFonts w:ascii="宋体" w:hAnsi="宋体" w:cs="宋体"/>
          <w:spacing w:val="-2"/>
          <w:sz w:val="24"/>
          <w:szCs w:val="24"/>
        </w:rPr>
        <w:t>手续等相关证照。</w:t>
      </w:r>
    </w:p>
    <w:p w14:paraId="741978CC">
      <w:pPr>
        <w:adjustRightInd w:val="0"/>
        <w:snapToGrid w:val="0"/>
        <w:ind w:left="2" w:right="186" w:firstLine="485"/>
        <w:rPr>
          <w:rFonts w:ascii="宋体" w:hAnsi="宋体" w:cs="宋体"/>
          <w:sz w:val="24"/>
          <w:szCs w:val="24"/>
        </w:rPr>
      </w:pPr>
      <w:r>
        <w:rPr>
          <w:rFonts w:ascii="宋体" w:hAnsi="宋体" w:cs="宋体"/>
          <w:sz w:val="24"/>
          <w:szCs w:val="24"/>
        </w:rPr>
        <w:t>（十）未经甲方书面同意，乙方不得对该房屋</w:t>
      </w:r>
      <w:r>
        <w:rPr>
          <w:rFonts w:ascii="宋体" w:hAnsi="宋体" w:cs="宋体"/>
          <w:spacing w:val="-1"/>
          <w:sz w:val="24"/>
          <w:szCs w:val="24"/>
        </w:rPr>
        <w:t>进行扩建、改建，不得改变房屋用途，</w:t>
      </w:r>
      <w:r>
        <w:rPr>
          <w:rFonts w:ascii="宋体" w:hAnsi="宋体" w:cs="宋体"/>
          <w:sz w:val="24"/>
          <w:szCs w:val="24"/>
        </w:rPr>
        <w:t>否则乙方将自行承担由此给甲方或第三方造成的一切损失，甲</w:t>
      </w:r>
      <w:r>
        <w:rPr>
          <w:rFonts w:ascii="宋体" w:hAnsi="宋体" w:cs="宋体"/>
          <w:spacing w:val="-1"/>
          <w:sz w:val="24"/>
          <w:szCs w:val="24"/>
        </w:rPr>
        <w:t>方有权立即解除合同并收回</w:t>
      </w:r>
      <w:r>
        <w:rPr>
          <w:rFonts w:ascii="宋体" w:hAnsi="宋体" w:cs="宋体"/>
          <w:spacing w:val="-3"/>
          <w:sz w:val="24"/>
          <w:szCs w:val="24"/>
        </w:rPr>
        <w:t>房屋，并追究乙方的违约责任。</w:t>
      </w:r>
    </w:p>
    <w:p w14:paraId="09A7F8C3">
      <w:pPr>
        <w:adjustRightInd w:val="0"/>
        <w:snapToGrid w:val="0"/>
        <w:ind w:left="6" w:right="186" w:firstLine="481"/>
        <w:rPr>
          <w:rFonts w:ascii="宋体" w:hAnsi="宋体" w:cs="宋体"/>
          <w:sz w:val="24"/>
          <w:szCs w:val="24"/>
        </w:rPr>
      </w:pPr>
      <w:r>
        <w:rPr>
          <w:rFonts w:ascii="宋体" w:hAnsi="宋体" w:cs="宋体"/>
          <w:spacing w:val="-1"/>
          <w:sz w:val="24"/>
          <w:szCs w:val="24"/>
        </w:rPr>
        <w:t>（十一）在本合同签订之前，乙方已经通过实地勘察、查阅资料等方式，充分了解和</w:t>
      </w:r>
      <w:r>
        <w:rPr>
          <w:rFonts w:ascii="宋体" w:hAnsi="宋体" w:cs="宋体"/>
          <w:sz w:val="24"/>
          <w:szCs w:val="24"/>
        </w:rPr>
        <w:t>知悉该房屋及附属设施、周边环境的实际现状，完全</w:t>
      </w:r>
      <w:r>
        <w:rPr>
          <w:rFonts w:ascii="宋体" w:hAnsi="宋体" w:cs="宋体"/>
          <w:spacing w:val="-1"/>
          <w:sz w:val="24"/>
          <w:szCs w:val="24"/>
        </w:rPr>
        <w:t>清楚该房屋所有情况，自愿按本合同约定承租该房屋，并自行完善因生产制程、经营需要增添的设</w:t>
      </w:r>
      <w:r>
        <w:rPr>
          <w:rFonts w:ascii="宋体" w:hAnsi="宋体" w:cs="宋体"/>
          <w:spacing w:val="-2"/>
          <w:sz w:val="24"/>
          <w:szCs w:val="24"/>
        </w:rPr>
        <w:t>施设备和承担经营风险。</w:t>
      </w:r>
    </w:p>
    <w:p w14:paraId="031A6528">
      <w:pPr>
        <w:adjustRightInd w:val="0"/>
        <w:snapToGrid w:val="0"/>
        <w:ind w:left="3" w:right="186" w:firstLine="484"/>
        <w:rPr>
          <w:rFonts w:ascii="宋体" w:hAnsi="宋体" w:cs="宋体"/>
          <w:sz w:val="24"/>
          <w:szCs w:val="24"/>
        </w:rPr>
      </w:pPr>
      <w:r>
        <w:rPr>
          <w:rFonts w:ascii="宋体" w:hAnsi="宋体" w:cs="宋体"/>
          <w:spacing w:val="-1"/>
          <w:sz w:val="24"/>
          <w:szCs w:val="24"/>
        </w:rPr>
        <w:t>（十二）乙方如需设置企业标识、广告等，应经甲方审批同意方可设置。在施工过程</w:t>
      </w:r>
      <w:r>
        <w:rPr>
          <w:rFonts w:ascii="宋体" w:hAnsi="宋体" w:cs="宋体"/>
          <w:sz w:val="24"/>
          <w:szCs w:val="24"/>
        </w:rPr>
        <w:t>中接受物业管理公司监督，在离场时应自行拆除</w:t>
      </w:r>
      <w:r>
        <w:rPr>
          <w:rFonts w:ascii="宋体" w:hAnsi="宋体" w:cs="宋体"/>
          <w:spacing w:val="-1"/>
          <w:sz w:val="24"/>
          <w:szCs w:val="24"/>
        </w:rPr>
        <w:t>，并承担全部费用。如需行政主管部门审批的，乙方须自行申报，并接受行政主管部门管理，相关</w:t>
      </w:r>
      <w:r>
        <w:rPr>
          <w:rFonts w:ascii="宋体" w:hAnsi="宋体" w:cs="宋体"/>
          <w:spacing w:val="-2"/>
          <w:sz w:val="24"/>
          <w:szCs w:val="24"/>
        </w:rPr>
        <w:t>费用由乙方负责。</w:t>
      </w:r>
    </w:p>
    <w:p w14:paraId="79BAF22D">
      <w:pPr>
        <w:adjustRightInd w:val="0"/>
        <w:snapToGrid w:val="0"/>
        <w:ind w:left="1" w:firstLine="486"/>
        <w:rPr>
          <w:rFonts w:ascii="宋体" w:hAnsi="宋体" w:cs="宋体"/>
          <w:sz w:val="24"/>
          <w:szCs w:val="24"/>
        </w:rPr>
      </w:pPr>
      <w:r>
        <w:rPr>
          <w:rFonts w:ascii="宋体" w:hAnsi="宋体" w:cs="宋体"/>
          <w:spacing w:val="-2"/>
          <w:sz w:val="24"/>
          <w:szCs w:val="24"/>
        </w:rPr>
        <w:t>（十三）乙方应当遵守《环境保护法》《重庆市环境保护条例》等环境保护法律法规，</w:t>
      </w:r>
      <w:r>
        <w:rPr>
          <w:rFonts w:ascii="宋体" w:hAnsi="宋体" w:cs="宋体"/>
          <w:sz w:val="24"/>
          <w:szCs w:val="24"/>
        </w:rPr>
        <w:t>按照规定办理排污许可，向环保部门申报环评等，主动保护环境</w:t>
      </w:r>
      <w:r>
        <w:rPr>
          <w:rFonts w:ascii="宋体" w:hAnsi="宋体" w:cs="宋体"/>
          <w:spacing w:val="-1"/>
          <w:sz w:val="24"/>
          <w:szCs w:val="24"/>
        </w:rPr>
        <w:t>。乙方租赁该房屋从事餐</w:t>
      </w:r>
      <w:r>
        <w:rPr>
          <w:rFonts w:ascii="宋体" w:hAnsi="宋体" w:cs="宋体"/>
          <w:sz w:val="24"/>
          <w:szCs w:val="24"/>
        </w:rPr>
        <w:t>饮经营或生产经营等相关行业的,应积极采取措施防止油烟、污水、餐厨垃圾、生产垃</w:t>
      </w:r>
      <w:r>
        <w:rPr>
          <w:rFonts w:ascii="宋体" w:hAnsi="宋体" w:cs="宋体"/>
          <w:spacing w:val="-1"/>
          <w:sz w:val="24"/>
          <w:szCs w:val="24"/>
        </w:rPr>
        <w:t>圾、</w:t>
      </w:r>
      <w:r>
        <w:rPr>
          <w:rFonts w:ascii="宋体" w:hAnsi="宋体" w:cs="宋体"/>
          <w:sz w:val="24"/>
          <w:szCs w:val="24"/>
        </w:rPr>
        <w:t>生活垃圾、噪声等对周边造成环境污染。乙方应依法按需安装防</w:t>
      </w:r>
      <w:r>
        <w:rPr>
          <w:rFonts w:ascii="宋体" w:hAnsi="宋体" w:cs="宋体"/>
          <w:spacing w:val="-1"/>
          <w:sz w:val="24"/>
          <w:szCs w:val="24"/>
        </w:rPr>
        <w:t>污、治污设施设备，相关</w:t>
      </w:r>
      <w:r>
        <w:rPr>
          <w:rFonts w:ascii="宋体" w:hAnsi="宋体" w:cs="宋体"/>
          <w:sz w:val="24"/>
          <w:szCs w:val="24"/>
        </w:rPr>
        <w:t>污染防治设施设备经环保部门及甲方验收合格后投入使用。乙方</w:t>
      </w:r>
      <w:r>
        <w:rPr>
          <w:rFonts w:ascii="宋体" w:hAnsi="宋体" w:cs="宋体"/>
          <w:spacing w:val="-1"/>
          <w:sz w:val="24"/>
          <w:szCs w:val="24"/>
        </w:rPr>
        <w:t>应根据在该房屋从事的具</w:t>
      </w:r>
      <w:r>
        <w:rPr>
          <w:rFonts w:ascii="宋体" w:hAnsi="宋体" w:cs="宋体"/>
          <w:sz w:val="24"/>
          <w:szCs w:val="24"/>
        </w:rPr>
        <w:t>体行业，按照环保等相关部门要求取得包括但不限于排污许可证</w:t>
      </w:r>
      <w:r>
        <w:rPr>
          <w:rFonts w:ascii="宋体" w:hAnsi="宋体" w:cs="宋体"/>
          <w:spacing w:val="-1"/>
          <w:sz w:val="24"/>
          <w:szCs w:val="24"/>
        </w:rPr>
        <w:t>、食品生产许可证、餐饮</w:t>
      </w:r>
      <w:r>
        <w:rPr>
          <w:rFonts w:ascii="宋体" w:hAnsi="宋体" w:cs="宋体"/>
          <w:sz w:val="24"/>
          <w:szCs w:val="24"/>
        </w:rPr>
        <w:t>服务许可证等相关资质或许可，并向甲方提交相关资质许可的复</w:t>
      </w:r>
      <w:r>
        <w:rPr>
          <w:rFonts w:ascii="宋体" w:hAnsi="宋体" w:cs="宋体"/>
          <w:spacing w:val="-1"/>
          <w:sz w:val="24"/>
          <w:szCs w:val="24"/>
        </w:rPr>
        <w:t>印件留存。若违反前述各</w:t>
      </w:r>
      <w:r>
        <w:rPr>
          <w:rFonts w:ascii="宋体" w:hAnsi="宋体" w:cs="宋体"/>
          <w:sz w:val="24"/>
          <w:szCs w:val="24"/>
        </w:rPr>
        <w:t>项义务的，乙方自行承担由此导致的相应法律责任。在租赁期间</w:t>
      </w:r>
      <w:r>
        <w:rPr>
          <w:rFonts w:ascii="宋体" w:hAnsi="宋体" w:cs="宋体"/>
          <w:spacing w:val="-1"/>
          <w:sz w:val="24"/>
          <w:szCs w:val="24"/>
        </w:rPr>
        <w:t>乙方若发生环境污染等导致任何人身、财产损害的，或因此受到相关部门处罚的，均由乙</w:t>
      </w:r>
      <w:r>
        <w:rPr>
          <w:rFonts w:ascii="宋体" w:hAnsi="宋体" w:cs="宋体"/>
          <w:spacing w:val="-2"/>
          <w:sz w:val="24"/>
          <w:szCs w:val="24"/>
        </w:rPr>
        <w:t>方自行承担责任。</w:t>
      </w:r>
    </w:p>
    <w:p w14:paraId="6A49B23B">
      <w:pPr>
        <w:adjustRightInd w:val="0"/>
        <w:snapToGrid w:val="0"/>
        <w:ind w:left="9" w:right="240" w:firstLine="479"/>
        <w:rPr>
          <w:rFonts w:ascii="宋体" w:hAnsi="宋体" w:cs="宋体"/>
          <w:sz w:val="24"/>
          <w:szCs w:val="24"/>
        </w:rPr>
      </w:pPr>
      <w:r>
        <w:rPr>
          <w:rFonts w:ascii="宋体" w:hAnsi="宋体" w:cs="宋体"/>
          <w:spacing w:val="-2"/>
          <w:sz w:val="24"/>
          <w:szCs w:val="24"/>
        </w:rPr>
        <w:t>（十四）严禁将危险物品、易燃易爆物品、有毒有害物品携带至或储存到该房屋内，</w:t>
      </w:r>
      <w:r>
        <w:rPr>
          <w:rFonts w:ascii="宋体" w:hAnsi="宋体" w:cs="宋体"/>
          <w:spacing w:val="-4"/>
          <w:sz w:val="24"/>
          <w:szCs w:val="24"/>
        </w:rPr>
        <w:t>否则甲方有权解除合同，收回房屋。</w:t>
      </w:r>
    </w:p>
    <w:p w14:paraId="68D9C3F5">
      <w:pPr>
        <w:adjustRightInd w:val="0"/>
        <w:snapToGrid w:val="0"/>
        <w:ind w:left="483"/>
        <w:outlineLvl w:val="1"/>
        <w:rPr>
          <w:rFonts w:ascii="宋体" w:hAnsi="宋体" w:cs="宋体"/>
          <w:sz w:val="28"/>
          <w:szCs w:val="28"/>
        </w:rPr>
      </w:pPr>
      <w:r>
        <w:rPr>
          <w:rFonts w:ascii="宋体" w:hAnsi="宋体" w:cs="宋体"/>
          <w:b/>
          <w:bCs/>
          <w:spacing w:val="-4"/>
          <w:sz w:val="28"/>
          <w:szCs w:val="28"/>
        </w:rPr>
        <w:t>第十三条注册登记</w:t>
      </w:r>
    </w:p>
    <w:p w14:paraId="538A78FE">
      <w:pPr>
        <w:adjustRightInd w:val="0"/>
        <w:snapToGrid w:val="0"/>
        <w:ind w:left="9" w:right="66" w:firstLine="616"/>
        <w:rPr>
          <w:rFonts w:ascii="宋体" w:hAnsi="宋体" w:cs="宋体"/>
          <w:sz w:val="24"/>
          <w:szCs w:val="24"/>
        </w:rPr>
      </w:pPr>
      <w:r>
        <w:rPr>
          <w:rFonts w:ascii="宋体" w:hAnsi="宋体" w:cs="宋体"/>
          <w:spacing w:val="-1"/>
          <w:sz w:val="24"/>
          <w:szCs w:val="24"/>
        </w:rPr>
        <w:t>乙方应按甲方要求办理完善入驻重庆西永微电子产业园区的入园手续，并至少满足以</w:t>
      </w:r>
      <w:r>
        <w:rPr>
          <w:rFonts w:ascii="宋体" w:hAnsi="宋体" w:cs="宋体"/>
          <w:spacing w:val="-3"/>
          <w:sz w:val="24"/>
          <w:szCs w:val="24"/>
        </w:rPr>
        <w:t>下条件之一：</w:t>
      </w:r>
    </w:p>
    <w:p w14:paraId="6811B4D8">
      <w:pPr>
        <w:adjustRightInd w:val="0"/>
        <w:snapToGrid w:val="0"/>
        <w:ind w:left="488"/>
        <w:rPr>
          <w:rFonts w:ascii="宋体" w:hAnsi="宋体" w:cs="宋体"/>
          <w:sz w:val="24"/>
          <w:szCs w:val="24"/>
        </w:rPr>
      </w:pPr>
      <w:r>
        <w:rPr>
          <w:rFonts w:ascii="宋体" w:hAnsi="宋体" w:cs="宋体"/>
          <w:spacing w:val="-4"/>
          <w:sz w:val="24"/>
          <w:szCs w:val="24"/>
        </w:rPr>
        <w:t>（一）已在该房屋所在地完成注册登记；</w:t>
      </w:r>
    </w:p>
    <w:p w14:paraId="0326E68E">
      <w:pPr>
        <w:adjustRightInd w:val="0"/>
        <w:snapToGrid w:val="0"/>
        <w:ind w:left="488"/>
        <w:rPr>
          <w:rFonts w:ascii="宋体" w:hAnsi="宋体" w:cs="宋体"/>
          <w:sz w:val="24"/>
          <w:szCs w:val="24"/>
        </w:rPr>
      </w:pPr>
      <w:r>
        <w:rPr>
          <w:rFonts w:ascii="宋体" w:hAnsi="宋体" w:cs="宋体"/>
          <w:spacing w:val="-2"/>
          <w:sz w:val="24"/>
          <w:szCs w:val="24"/>
        </w:rPr>
        <w:t>（二）于本合同签订后30日内在该房屋所在地完成注册登记。</w:t>
      </w:r>
    </w:p>
    <w:p w14:paraId="503DA7B6">
      <w:pPr>
        <w:pStyle w:val="2"/>
        <w:adjustRightInd w:val="0"/>
        <w:snapToGrid w:val="0"/>
        <w:rPr>
          <w:lang w:eastAsia="zh-CN"/>
        </w:rPr>
      </w:pPr>
    </w:p>
    <w:p w14:paraId="268A5261">
      <w:pPr>
        <w:adjustRightInd w:val="0"/>
        <w:snapToGrid w:val="0"/>
        <w:ind w:left="483"/>
        <w:outlineLvl w:val="1"/>
        <w:rPr>
          <w:rFonts w:ascii="宋体" w:hAnsi="宋体" w:cs="宋体"/>
          <w:sz w:val="28"/>
          <w:szCs w:val="28"/>
        </w:rPr>
      </w:pPr>
      <w:r>
        <w:rPr>
          <w:rFonts w:ascii="宋体" w:hAnsi="宋体" w:cs="宋体"/>
          <w:b/>
          <w:bCs/>
          <w:spacing w:val="-4"/>
          <w:sz w:val="28"/>
          <w:szCs w:val="28"/>
        </w:rPr>
        <w:t>第十四条合同终止</w:t>
      </w:r>
    </w:p>
    <w:p w14:paraId="7D32B5F5">
      <w:pPr>
        <w:adjustRightInd w:val="0"/>
        <w:snapToGrid w:val="0"/>
        <w:ind w:left="488"/>
        <w:rPr>
          <w:rFonts w:ascii="宋体" w:hAnsi="宋体" w:cs="宋体"/>
          <w:sz w:val="24"/>
          <w:szCs w:val="24"/>
        </w:rPr>
      </w:pPr>
      <w:r>
        <w:rPr>
          <w:rFonts w:ascii="宋体" w:hAnsi="宋体" w:cs="宋体"/>
          <w:spacing w:val="-4"/>
          <w:sz w:val="24"/>
          <w:szCs w:val="24"/>
        </w:rPr>
        <w:t>（一）合同期满，本合同自行终止。</w:t>
      </w:r>
    </w:p>
    <w:p w14:paraId="64FBB10B">
      <w:pPr>
        <w:adjustRightInd w:val="0"/>
        <w:snapToGrid w:val="0"/>
        <w:ind w:left="6" w:right="186" w:firstLine="481"/>
        <w:rPr>
          <w:rFonts w:ascii="宋体" w:hAnsi="宋体" w:cs="宋体"/>
          <w:sz w:val="24"/>
          <w:szCs w:val="24"/>
        </w:rPr>
      </w:pPr>
      <w:r>
        <w:rPr>
          <w:rFonts w:ascii="宋体" w:hAnsi="宋体" w:cs="宋体"/>
          <w:sz w:val="24"/>
          <w:szCs w:val="24"/>
        </w:rPr>
        <w:t>（二）乙方有下列情形之一的，甲方有权单方</w:t>
      </w:r>
      <w:r>
        <w:rPr>
          <w:rFonts w:ascii="宋体" w:hAnsi="宋体" w:cs="宋体"/>
          <w:spacing w:val="-1"/>
          <w:sz w:val="24"/>
          <w:szCs w:val="24"/>
        </w:rPr>
        <w:t>面终止合同且不承担任何违约</w:t>
      </w:r>
      <w:r>
        <w:rPr>
          <w:rFonts w:ascii="宋体" w:hAnsi="宋体" w:cs="宋体"/>
          <w:sz w:val="24"/>
          <w:szCs w:val="24"/>
        </w:rPr>
        <w:t>责任，并要求乙方承担相应的损害赔偿责任：</w:t>
      </w:r>
    </w:p>
    <w:p w14:paraId="5D4DC61E">
      <w:pPr>
        <w:adjustRightInd w:val="0"/>
        <w:snapToGrid w:val="0"/>
        <w:ind w:left="6" w:right="186" w:firstLine="481"/>
        <w:rPr>
          <w:rFonts w:ascii="宋体" w:hAnsi="宋体" w:cs="宋体"/>
          <w:sz w:val="24"/>
          <w:szCs w:val="24"/>
        </w:rPr>
      </w:pPr>
      <w:r>
        <w:rPr>
          <w:rFonts w:ascii="宋体" w:hAnsi="宋体" w:cs="宋体"/>
          <w:sz w:val="24"/>
          <w:szCs w:val="24"/>
        </w:rPr>
        <w:t>1.乙方擅自将租赁房屋整体或者部分转租、分租；</w:t>
      </w:r>
    </w:p>
    <w:p w14:paraId="1C3F96C8">
      <w:pPr>
        <w:adjustRightInd w:val="0"/>
        <w:snapToGrid w:val="0"/>
        <w:ind w:left="6" w:right="186" w:firstLine="481"/>
        <w:rPr>
          <w:rFonts w:ascii="宋体" w:hAnsi="宋体" w:cs="宋体"/>
          <w:sz w:val="24"/>
          <w:szCs w:val="24"/>
        </w:rPr>
      </w:pPr>
      <w:r>
        <w:rPr>
          <w:rFonts w:ascii="宋体" w:hAnsi="宋体" w:cs="宋体"/>
          <w:sz w:val="24"/>
          <w:szCs w:val="24"/>
        </w:rPr>
        <w:t>2.乙方擅自改变房屋结构或使用性质，故意损坏房屋及设施设备；</w:t>
      </w:r>
    </w:p>
    <w:p w14:paraId="7AB3FB2F">
      <w:pPr>
        <w:adjustRightInd w:val="0"/>
        <w:snapToGrid w:val="0"/>
        <w:ind w:left="6" w:right="186" w:firstLine="481"/>
        <w:rPr>
          <w:rFonts w:ascii="宋体" w:hAnsi="宋体" w:cs="宋体"/>
          <w:sz w:val="24"/>
          <w:szCs w:val="24"/>
        </w:rPr>
      </w:pPr>
      <w:r>
        <w:rPr>
          <w:rFonts w:ascii="宋体" w:hAnsi="宋体" w:cs="宋体"/>
          <w:sz w:val="24"/>
          <w:szCs w:val="24"/>
        </w:rPr>
        <w:t>3.乙方自合同签订，且租期开始后1个月（含1个月）内未领取钥匙办理入驻；4.逾期未支付租金、水电气等应交费用达1个月（含1个月）；</w:t>
      </w:r>
    </w:p>
    <w:p w14:paraId="15F6A5E1">
      <w:pPr>
        <w:adjustRightInd w:val="0"/>
        <w:snapToGrid w:val="0"/>
        <w:ind w:left="6" w:right="186" w:firstLine="481"/>
        <w:rPr>
          <w:rFonts w:ascii="宋体" w:hAnsi="宋体" w:cs="宋体"/>
          <w:sz w:val="24"/>
          <w:szCs w:val="24"/>
        </w:rPr>
      </w:pPr>
      <w:r>
        <w:rPr>
          <w:rFonts w:ascii="宋体" w:hAnsi="宋体" w:cs="宋体"/>
          <w:sz w:val="24"/>
          <w:szCs w:val="24"/>
        </w:rPr>
        <w:t>5.乙方在租赁房屋或小区从事违法活动；</w:t>
      </w:r>
    </w:p>
    <w:p w14:paraId="01D177A7">
      <w:pPr>
        <w:adjustRightInd w:val="0"/>
        <w:snapToGrid w:val="0"/>
        <w:ind w:left="6" w:right="186" w:firstLine="481"/>
        <w:rPr>
          <w:rFonts w:ascii="宋体" w:hAnsi="宋体" w:cs="宋体"/>
          <w:sz w:val="24"/>
          <w:szCs w:val="24"/>
        </w:rPr>
      </w:pPr>
      <w:r>
        <w:rPr>
          <w:rFonts w:ascii="宋体" w:hAnsi="宋体" w:cs="宋体"/>
          <w:sz w:val="24"/>
          <w:szCs w:val="24"/>
        </w:rPr>
        <w:t>6.甲方或者物业公司要求限期整改而未按期整改到位；7.其他不适合继续租用房屋的情况。</w:t>
      </w:r>
    </w:p>
    <w:p w14:paraId="54C44551">
      <w:pPr>
        <w:adjustRightInd w:val="0"/>
        <w:snapToGrid w:val="0"/>
        <w:ind w:left="2" w:firstLine="484"/>
        <w:rPr>
          <w:rFonts w:ascii="宋体" w:hAnsi="宋体" w:cs="宋体"/>
          <w:sz w:val="24"/>
          <w:szCs w:val="24"/>
        </w:rPr>
      </w:pPr>
      <w:r>
        <w:rPr>
          <w:rFonts w:ascii="宋体" w:hAnsi="宋体" w:cs="宋体"/>
          <w:spacing w:val="-1"/>
          <w:sz w:val="24"/>
          <w:szCs w:val="24"/>
        </w:rPr>
        <w:t>（三）乙方应于合同期满或终止时将房屋完整交还甲方。甲方要求乙方按租赁前原貌</w:t>
      </w:r>
      <w:r>
        <w:rPr>
          <w:rFonts w:ascii="宋体" w:hAnsi="宋体" w:cs="宋体"/>
          <w:sz w:val="24"/>
          <w:szCs w:val="24"/>
        </w:rPr>
        <w:t>交还房屋的，乙方应当自行拆除装修附着物，恢复至原貌或</w:t>
      </w:r>
      <w:r>
        <w:rPr>
          <w:rFonts w:ascii="宋体" w:hAnsi="宋体" w:cs="宋体"/>
          <w:spacing w:val="-1"/>
          <w:sz w:val="24"/>
          <w:szCs w:val="24"/>
        </w:rPr>
        <w:t>甲方认可的相似状况。甲方要求不拆除的装修附着物的，乙方应当不拆除，并不得因此要求甲方承担或</w:t>
      </w:r>
      <w:r>
        <w:rPr>
          <w:rFonts w:ascii="宋体" w:hAnsi="宋体" w:cs="宋体"/>
          <w:spacing w:val="-2"/>
          <w:sz w:val="24"/>
          <w:szCs w:val="24"/>
        </w:rPr>
        <w:t>者补偿装修费用。</w:t>
      </w:r>
    </w:p>
    <w:p w14:paraId="3494AA72">
      <w:pPr>
        <w:adjustRightInd w:val="0"/>
        <w:snapToGrid w:val="0"/>
        <w:ind w:left="482"/>
        <w:outlineLvl w:val="1"/>
        <w:rPr>
          <w:rFonts w:ascii="宋体" w:hAnsi="宋体" w:cs="宋体"/>
          <w:sz w:val="28"/>
          <w:szCs w:val="28"/>
        </w:rPr>
      </w:pPr>
      <w:r>
        <w:rPr>
          <w:rFonts w:ascii="宋体" w:hAnsi="宋体" w:cs="宋体"/>
          <w:b/>
          <w:bCs/>
          <w:spacing w:val="-4"/>
          <w:sz w:val="28"/>
          <w:szCs w:val="28"/>
        </w:rPr>
        <w:t>第十五条违约责任</w:t>
      </w:r>
    </w:p>
    <w:p w14:paraId="0D740932">
      <w:pPr>
        <w:adjustRightInd w:val="0"/>
        <w:snapToGrid w:val="0"/>
        <w:ind w:left="6" w:firstLine="480"/>
        <w:rPr>
          <w:rFonts w:ascii="宋体" w:hAnsi="宋体" w:cs="宋体"/>
          <w:sz w:val="24"/>
          <w:szCs w:val="24"/>
        </w:rPr>
      </w:pPr>
      <w:r>
        <w:rPr>
          <w:rFonts w:ascii="宋体" w:hAnsi="宋体" w:cs="宋体"/>
          <w:sz w:val="24"/>
          <w:szCs w:val="24"/>
        </w:rPr>
        <w:t>（一）乙方应按本合同约定的时间交付租金，</w:t>
      </w:r>
      <w:r>
        <w:rPr>
          <w:rFonts w:ascii="宋体" w:hAnsi="宋体" w:cs="宋体"/>
          <w:spacing w:val="-1"/>
          <w:sz w:val="24"/>
          <w:szCs w:val="24"/>
        </w:rPr>
        <w:t>每逾期一日，按应付而未付租金总金额的3‰向甲方支付违约金，逾期达1个月，甲方停止供水供电等服务，</w:t>
      </w:r>
      <w:r>
        <w:rPr>
          <w:rFonts w:ascii="宋体" w:hAnsi="宋体" w:cs="宋体"/>
          <w:spacing w:val="-2"/>
          <w:sz w:val="24"/>
          <w:szCs w:val="24"/>
        </w:rPr>
        <w:t>且甲方有权解除合同。</w:t>
      </w:r>
      <w:r>
        <w:rPr>
          <w:rFonts w:ascii="宋体" w:hAnsi="宋体" w:cs="宋体"/>
          <w:sz w:val="24"/>
          <w:szCs w:val="24"/>
        </w:rPr>
        <w:t>甲方解除合同后，乙方应按本合同约定租金总额的2</w:t>
      </w:r>
      <w:r>
        <w:rPr>
          <w:rFonts w:ascii="宋体" w:hAnsi="宋体" w:cs="宋体"/>
          <w:spacing w:val="-1"/>
          <w:sz w:val="24"/>
          <w:szCs w:val="24"/>
        </w:rPr>
        <w:t>0%向甲方支付违约金，若甲方实际损</w:t>
      </w:r>
      <w:r>
        <w:rPr>
          <w:rFonts w:ascii="宋体" w:hAnsi="宋体" w:cs="宋体"/>
          <w:spacing w:val="-3"/>
          <w:sz w:val="24"/>
          <w:szCs w:val="24"/>
        </w:rPr>
        <w:t>失超过违约金的，乙方还应据实赔偿。</w:t>
      </w:r>
    </w:p>
    <w:p w14:paraId="11374039">
      <w:pPr>
        <w:adjustRightInd w:val="0"/>
        <w:snapToGrid w:val="0"/>
        <w:ind w:right="85" w:firstLine="487"/>
        <w:rPr>
          <w:rFonts w:ascii="宋体" w:hAnsi="宋体" w:cs="宋体"/>
          <w:sz w:val="24"/>
          <w:szCs w:val="24"/>
        </w:rPr>
      </w:pPr>
      <w:r>
        <w:rPr>
          <w:rFonts w:ascii="宋体" w:hAnsi="宋体" w:cs="宋体"/>
          <w:spacing w:val="-1"/>
          <w:sz w:val="24"/>
          <w:szCs w:val="24"/>
        </w:rPr>
        <w:t>（二）乙方未按本合同约定的时间交纳水、电、天然气、有线电视、网络、电话、物</w:t>
      </w:r>
      <w:r>
        <w:rPr>
          <w:rFonts w:ascii="宋体" w:hAnsi="宋体" w:cs="宋体"/>
          <w:sz w:val="24"/>
          <w:szCs w:val="24"/>
        </w:rPr>
        <w:t>业服务等有关费用，逾期达1个月，甲方停止供水供电等服务，且甲</w:t>
      </w:r>
      <w:r>
        <w:rPr>
          <w:rFonts w:ascii="宋体" w:hAnsi="宋体" w:cs="宋体"/>
          <w:spacing w:val="-1"/>
          <w:sz w:val="24"/>
          <w:szCs w:val="24"/>
        </w:rPr>
        <w:t>方有权解除合同。甲方</w:t>
      </w:r>
      <w:r>
        <w:rPr>
          <w:rFonts w:ascii="宋体" w:hAnsi="宋体" w:cs="宋体"/>
          <w:sz w:val="24"/>
          <w:szCs w:val="24"/>
        </w:rPr>
        <w:t>解除合同后，乙方应按本合同约定租金总额的20%向甲方支付违约金</w:t>
      </w:r>
      <w:r>
        <w:rPr>
          <w:rFonts w:ascii="宋体" w:hAnsi="宋体" w:cs="宋体"/>
          <w:spacing w:val="-1"/>
          <w:sz w:val="24"/>
          <w:szCs w:val="24"/>
        </w:rPr>
        <w:t>，若甲方实际损失超过</w:t>
      </w:r>
      <w:r>
        <w:rPr>
          <w:rFonts w:ascii="宋体" w:hAnsi="宋体" w:cs="宋体"/>
          <w:spacing w:val="-3"/>
          <w:sz w:val="24"/>
          <w:szCs w:val="24"/>
        </w:rPr>
        <w:t>违约金的，乙方还应据实赔偿。</w:t>
      </w:r>
    </w:p>
    <w:p w14:paraId="31C644EF">
      <w:pPr>
        <w:adjustRightInd w:val="0"/>
        <w:snapToGrid w:val="0"/>
        <w:ind w:right="205" w:firstLine="487"/>
        <w:rPr>
          <w:rFonts w:ascii="宋体" w:hAnsi="宋体" w:cs="宋体"/>
          <w:sz w:val="24"/>
          <w:szCs w:val="24"/>
        </w:rPr>
      </w:pPr>
      <w:r>
        <w:rPr>
          <w:rFonts w:ascii="宋体" w:hAnsi="宋体" w:cs="宋体"/>
          <w:spacing w:val="-1"/>
          <w:sz w:val="24"/>
          <w:szCs w:val="24"/>
        </w:rPr>
        <w:t>（三）若乙方违反本合同第十四条第（一）款1、2、3、5项，甲方除有权单方面解除</w:t>
      </w:r>
      <w:r>
        <w:rPr>
          <w:rFonts w:ascii="宋体" w:hAnsi="宋体" w:cs="宋体"/>
          <w:sz w:val="24"/>
          <w:szCs w:val="24"/>
        </w:rPr>
        <w:t>合同，不再返还乙方履约保证金，若甲方实际损失超过履约保证金</w:t>
      </w:r>
      <w:r>
        <w:rPr>
          <w:rFonts w:ascii="宋体" w:hAnsi="宋体" w:cs="宋体"/>
          <w:spacing w:val="-1"/>
          <w:sz w:val="24"/>
          <w:szCs w:val="24"/>
        </w:rPr>
        <w:t>的，违约方还应据实赔</w:t>
      </w:r>
      <w:r>
        <w:rPr>
          <w:rFonts w:ascii="宋体" w:hAnsi="宋体" w:cs="宋体"/>
          <w:spacing w:val="-11"/>
          <w:sz w:val="24"/>
          <w:szCs w:val="24"/>
        </w:rPr>
        <w:t>偿。</w:t>
      </w:r>
    </w:p>
    <w:p w14:paraId="58E96B8A">
      <w:pPr>
        <w:adjustRightInd w:val="0"/>
        <w:snapToGrid w:val="0"/>
        <w:ind w:left="2" w:right="205" w:firstLine="484"/>
        <w:rPr>
          <w:rFonts w:ascii="宋体" w:hAnsi="宋体" w:cs="宋体"/>
          <w:sz w:val="24"/>
          <w:szCs w:val="24"/>
        </w:rPr>
      </w:pPr>
      <w:r>
        <w:rPr>
          <w:rFonts w:ascii="宋体" w:hAnsi="宋体" w:cs="宋体"/>
          <w:spacing w:val="-1"/>
          <w:sz w:val="24"/>
          <w:szCs w:val="24"/>
        </w:rPr>
        <w:t>（四）若乙方违反本合同约定的其他义务，甲方有权要求乙方限期进行整改；如未按</w:t>
      </w:r>
      <w:r>
        <w:rPr>
          <w:rFonts w:ascii="宋体" w:hAnsi="宋体" w:cs="宋体"/>
          <w:sz w:val="24"/>
          <w:szCs w:val="24"/>
        </w:rPr>
        <w:t>时限整改或者整改不到位的，甲方有权采取断水断电等措施</w:t>
      </w:r>
      <w:r>
        <w:rPr>
          <w:rFonts w:ascii="宋体" w:hAnsi="宋体" w:cs="宋体"/>
          <w:spacing w:val="-1"/>
          <w:sz w:val="24"/>
          <w:szCs w:val="24"/>
        </w:rPr>
        <w:t>，并单方面解除合同且不退还</w:t>
      </w:r>
      <w:r>
        <w:rPr>
          <w:rFonts w:ascii="宋体" w:hAnsi="宋体" w:cs="宋体"/>
          <w:sz w:val="24"/>
          <w:szCs w:val="24"/>
        </w:rPr>
        <w:t>乙方已缴纳的租赁保证金、租金，乙方还应按本合同约定租金</w:t>
      </w:r>
      <w:r>
        <w:rPr>
          <w:rFonts w:ascii="宋体" w:hAnsi="宋体" w:cs="宋体"/>
          <w:spacing w:val="-1"/>
          <w:sz w:val="24"/>
          <w:szCs w:val="24"/>
        </w:rPr>
        <w:t>总额的20%向甲方支付违约</w:t>
      </w:r>
      <w:r>
        <w:rPr>
          <w:rFonts w:ascii="宋体" w:hAnsi="宋体" w:cs="宋体"/>
          <w:spacing w:val="-2"/>
          <w:sz w:val="24"/>
          <w:szCs w:val="24"/>
        </w:rPr>
        <w:t>金，若甲方实际损失超过违约金的，乙方还应据实赔偿。</w:t>
      </w:r>
    </w:p>
    <w:p w14:paraId="6C7AFC4F">
      <w:pPr>
        <w:adjustRightInd w:val="0"/>
        <w:snapToGrid w:val="0"/>
        <w:ind w:left="18" w:right="205" w:firstLine="468"/>
        <w:rPr>
          <w:rFonts w:ascii="宋体" w:hAnsi="宋体" w:cs="宋体"/>
          <w:sz w:val="24"/>
          <w:szCs w:val="24"/>
        </w:rPr>
      </w:pPr>
      <w:r>
        <w:rPr>
          <w:rFonts w:ascii="宋体" w:hAnsi="宋体" w:cs="宋体"/>
          <w:sz w:val="24"/>
          <w:szCs w:val="24"/>
        </w:rPr>
        <w:t>（五）甲乙双方在租赁期间无正当理由均不得</w:t>
      </w:r>
      <w:r>
        <w:rPr>
          <w:rFonts w:ascii="宋体" w:hAnsi="宋体" w:cs="宋体"/>
          <w:spacing w:val="-1"/>
          <w:sz w:val="24"/>
          <w:szCs w:val="24"/>
        </w:rPr>
        <w:t>单方面解除合同。若一方要提前解除合同，且提前1个月书面通知另一方的，提出解除合同方应按剩余租赁期内应交租金总额的10%向对方支付违约金。如未提前1个月书面通知的，提出解除合同方应按剩余租赁期内应</w:t>
      </w:r>
      <w:r>
        <w:rPr>
          <w:rFonts w:ascii="宋体" w:hAnsi="宋体" w:cs="宋体"/>
          <w:sz w:val="24"/>
          <w:szCs w:val="24"/>
        </w:rPr>
        <w:t>交租金总额的20%向对方支付违约金。若守约方实际</w:t>
      </w:r>
      <w:r>
        <w:rPr>
          <w:rFonts w:ascii="宋体" w:hAnsi="宋体" w:cs="宋体"/>
          <w:spacing w:val="-1"/>
          <w:sz w:val="24"/>
          <w:szCs w:val="24"/>
        </w:rPr>
        <w:t>损失超过违约金的，违约方还应据实</w:t>
      </w:r>
      <w:r>
        <w:rPr>
          <w:rFonts w:ascii="宋体" w:hAnsi="宋体" w:cs="宋体"/>
          <w:spacing w:val="-10"/>
          <w:sz w:val="24"/>
          <w:szCs w:val="24"/>
        </w:rPr>
        <w:t>赔偿。</w:t>
      </w:r>
    </w:p>
    <w:p w14:paraId="5F194B4F">
      <w:pPr>
        <w:adjustRightInd w:val="0"/>
        <w:snapToGrid w:val="0"/>
        <w:ind w:left="1" w:right="205" w:firstLine="485"/>
        <w:rPr>
          <w:rFonts w:ascii="宋体" w:hAnsi="宋体" w:cs="宋体"/>
          <w:sz w:val="24"/>
          <w:szCs w:val="24"/>
        </w:rPr>
      </w:pPr>
      <w:r>
        <w:rPr>
          <w:rFonts w:ascii="宋体" w:hAnsi="宋体" w:cs="宋体"/>
          <w:sz w:val="24"/>
          <w:szCs w:val="24"/>
        </w:rPr>
        <w:t>（六）合同解除或终止之日，乙方须立即将房</w:t>
      </w:r>
      <w:r>
        <w:rPr>
          <w:rFonts w:ascii="宋体" w:hAnsi="宋体" w:cs="宋体"/>
          <w:spacing w:val="-1"/>
          <w:sz w:val="24"/>
          <w:szCs w:val="24"/>
        </w:rPr>
        <w:t>屋交还甲方，否则甲方有权采取停水、</w:t>
      </w:r>
      <w:r>
        <w:rPr>
          <w:rFonts w:ascii="宋体" w:hAnsi="宋体" w:cs="宋体"/>
          <w:sz w:val="24"/>
          <w:szCs w:val="24"/>
        </w:rPr>
        <w:t>停电等措施强制收回房屋并没收乙方缴纳的履约保证金，房屋</w:t>
      </w:r>
      <w:r>
        <w:rPr>
          <w:rFonts w:ascii="宋体" w:hAnsi="宋体" w:cs="宋体"/>
          <w:spacing w:val="-1"/>
          <w:sz w:val="24"/>
          <w:szCs w:val="24"/>
        </w:rPr>
        <w:t>内留置的一切物品均视为乙</w:t>
      </w:r>
      <w:r>
        <w:rPr>
          <w:rFonts w:ascii="宋体" w:hAnsi="宋体" w:cs="宋体"/>
          <w:sz w:val="24"/>
          <w:szCs w:val="24"/>
        </w:rPr>
        <w:t>方自愿放弃，甲方有权处置。且乙方不因甲方停水、停电等措</w:t>
      </w:r>
      <w:r>
        <w:rPr>
          <w:rFonts w:ascii="宋体" w:hAnsi="宋体" w:cs="宋体"/>
          <w:spacing w:val="-1"/>
          <w:sz w:val="24"/>
          <w:szCs w:val="24"/>
        </w:rPr>
        <w:t>施要求甲方承担任何违约或</w:t>
      </w:r>
      <w:r>
        <w:rPr>
          <w:rFonts w:ascii="宋体" w:hAnsi="宋体" w:cs="宋体"/>
          <w:spacing w:val="-3"/>
          <w:sz w:val="24"/>
          <w:szCs w:val="24"/>
        </w:rPr>
        <w:t>赔偿责任，一切损失由乙方自行承担。</w:t>
      </w:r>
      <w:r>
        <w:rPr>
          <w:rFonts w:ascii="宋体" w:hAnsi="宋体" w:eastAsia="宋体" w:cs="宋体"/>
          <w:b/>
          <w:bCs/>
          <w:spacing w:val="-2"/>
          <w:sz w:val="24"/>
          <w:szCs w:val="24"/>
        </w:rPr>
        <w:t>合同解除或终止之日次日起，乙方每占用房屋一天，</w:t>
      </w:r>
      <w:r>
        <w:rPr>
          <w:rFonts w:ascii="宋体" w:hAnsi="宋体" w:eastAsia="宋体" w:cs="宋体"/>
          <w:b/>
          <w:bCs/>
          <w:spacing w:val="16"/>
          <w:sz w:val="24"/>
          <w:szCs w:val="24"/>
        </w:rPr>
        <w:t xml:space="preserve"> </w:t>
      </w:r>
      <w:r>
        <w:rPr>
          <w:rFonts w:ascii="宋体" w:hAnsi="宋体" w:eastAsia="宋体" w:cs="宋体"/>
          <w:b/>
          <w:bCs/>
          <w:sz w:val="24"/>
          <w:szCs w:val="24"/>
        </w:rPr>
        <w:t>应按本合同约定的月租金÷30×2向甲方支付房屋占用费，如甲方</w:t>
      </w:r>
      <w:r>
        <w:rPr>
          <w:rFonts w:ascii="宋体" w:hAnsi="宋体" w:eastAsia="宋体" w:cs="宋体"/>
          <w:b/>
          <w:bCs/>
          <w:spacing w:val="-1"/>
          <w:sz w:val="24"/>
          <w:szCs w:val="24"/>
        </w:rPr>
        <w:t>因房屋被占用承担了其他</w:t>
      </w:r>
      <w:r>
        <w:rPr>
          <w:rFonts w:ascii="宋体" w:hAnsi="宋体" w:eastAsia="宋体" w:cs="宋体"/>
          <w:b/>
          <w:bCs/>
          <w:sz w:val="24"/>
          <w:szCs w:val="24"/>
        </w:rPr>
        <w:t xml:space="preserve"> </w:t>
      </w:r>
      <w:r>
        <w:rPr>
          <w:rFonts w:ascii="宋体" w:hAnsi="宋体" w:eastAsia="宋体" w:cs="宋体"/>
          <w:b/>
          <w:bCs/>
          <w:spacing w:val="-1"/>
          <w:sz w:val="24"/>
          <w:szCs w:val="24"/>
        </w:rPr>
        <w:t>损失，乙方应一并赔偿。</w:t>
      </w:r>
    </w:p>
    <w:p w14:paraId="0AC346BE">
      <w:pPr>
        <w:adjustRightInd w:val="0"/>
        <w:snapToGrid w:val="0"/>
        <w:ind w:left="20" w:right="214" w:firstLine="467"/>
        <w:rPr>
          <w:rFonts w:ascii="宋体" w:hAnsi="宋体" w:cs="宋体"/>
          <w:sz w:val="24"/>
          <w:szCs w:val="24"/>
        </w:rPr>
      </w:pPr>
      <w:r>
        <w:rPr>
          <w:rFonts w:ascii="宋体" w:hAnsi="宋体" w:cs="宋体"/>
          <w:spacing w:val="-1"/>
          <w:sz w:val="24"/>
          <w:szCs w:val="24"/>
        </w:rPr>
        <w:t>（七）租赁期间，乙方违反本合同约定，甲方采取了停水、停电等措施的，乙方不得</w:t>
      </w:r>
      <w:r>
        <w:rPr>
          <w:rFonts w:ascii="宋体" w:hAnsi="宋体" w:cs="宋体"/>
          <w:spacing w:val="-2"/>
          <w:sz w:val="24"/>
          <w:szCs w:val="24"/>
        </w:rPr>
        <w:t>因此要求甲方承担任何违约或赔偿责任，一切损失由乙方自身承担。</w:t>
      </w:r>
    </w:p>
    <w:p w14:paraId="097CCEA9">
      <w:pPr>
        <w:adjustRightInd w:val="0"/>
        <w:snapToGrid w:val="0"/>
        <w:ind w:left="2" w:right="205" w:firstLine="485"/>
        <w:rPr>
          <w:rFonts w:ascii="宋体" w:hAnsi="宋体" w:cs="宋体"/>
          <w:sz w:val="24"/>
          <w:szCs w:val="24"/>
        </w:rPr>
      </w:pPr>
      <w:r>
        <w:rPr>
          <w:rFonts w:ascii="宋体" w:hAnsi="宋体" w:cs="宋体"/>
          <w:spacing w:val="-1"/>
          <w:sz w:val="24"/>
          <w:szCs w:val="24"/>
        </w:rPr>
        <w:t>（八）在乙方违约的情况下甲方接受乙方租金或其他款项时，不视为甲方放弃追究乙</w:t>
      </w:r>
      <w:r>
        <w:rPr>
          <w:rFonts w:ascii="宋体" w:hAnsi="宋体" w:cs="宋体"/>
          <w:sz w:val="24"/>
          <w:szCs w:val="24"/>
        </w:rPr>
        <w:t>方违约责任的权利。乙方交付的租金或其他款项不足支付本合</w:t>
      </w:r>
      <w:r>
        <w:rPr>
          <w:rFonts w:ascii="宋体" w:hAnsi="宋体" w:cs="宋体"/>
          <w:spacing w:val="-1"/>
          <w:sz w:val="24"/>
          <w:szCs w:val="24"/>
        </w:rPr>
        <w:t>同之规定金额时，或甲方接</w:t>
      </w:r>
      <w:r>
        <w:rPr>
          <w:rFonts w:ascii="宋体" w:hAnsi="宋体" w:cs="宋体"/>
          <w:sz w:val="24"/>
          <w:szCs w:val="24"/>
        </w:rPr>
        <w:t>受金额不足的租金或其他款项，均不能视为甲方同意乙方少付</w:t>
      </w:r>
      <w:r>
        <w:rPr>
          <w:rFonts w:ascii="宋体" w:hAnsi="宋体" w:cs="宋体"/>
          <w:spacing w:val="-1"/>
          <w:sz w:val="24"/>
          <w:szCs w:val="24"/>
        </w:rPr>
        <w:t>租金或其他款项，也不影响</w:t>
      </w:r>
      <w:r>
        <w:rPr>
          <w:rFonts w:ascii="宋体" w:hAnsi="宋体" w:cs="宋体"/>
          <w:sz w:val="24"/>
          <w:szCs w:val="24"/>
        </w:rPr>
        <w:t>甲方追索欠租欠款的权利以及根据本合同及法律规定的其他权</w:t>
      </w:r>
      <w:r>
        <w:rPr>
          <w:rFonts w:ascii="宋体" w:hAnsi="宋体" w:cs="宋体"/>
          <w:spacing w:val="-1"/>
          <w:sz w:val="24"/>
          <w:szCs w:val="24"/>
        </w:rPr>
        <w:t>利。此外，甲方未能或延迟</w:t>
      </w:r>
      <w:r>
        <w:rPr>
          <w:rFonts w:ascii="宋体" w:hAnsi="宋体" w:cs="宋体"/>
          <w:spacing w:val="-2"/>
          <w:sz w:val="24"/>
          <w:szCs w:val="24"/>
        </w:rPr>
        <w:t>行使本合同项下任何权利将不视为放弃该等权利。</w:t>
      </w:r>
    </w:p>
    <w:p w14:paraId="626F1F20">
      <w:pPr>
        <w:adjustRightInd w:val="0"/>
        <w:snapToGrid w:val="0"/>
        <w:ind w:left="2" w:firstLine="485"/>
        <w:rPr>
          <w:rFonts w:ascii="宋体" w:hAnsi="宋体" w:cs="宋体"/>
          <w:sz w:val="24"/>
          <w:szCs w:val="24"/>
        </w:rPr>
      </w:pPr>
      <w:r>
        <w:rPr>
          <w:rFonts w:ascii="宋体" w:hAnsi="宋体" w:cs="宋体"/>
          <w:spacing w:val="-1"/>
          <w:sz w:val="24"/>
          <w:szCs w:val="24"/>
        </w:rPr>
        <w:t>（九）甲乙双方在租赁期间无正当理由均不得单方面变更有损合同相对方利益的</w:t>
      </w:r>
      <w:r>
        <w:rPr>
          <w:rFonts w:ascii="宋体" w:hAnsi="宋体" w:cs="宋体"/>
          <w:spacing w:val="-2"/>
          <w:sz w:val="24"/>
          <w:szCs w:val="24"/>
        </w:rPr>
        <w:t>合同</w:t>
      </w:r>
      <w:r>
        <w:rPr>
          <w:rFonts w:ascii="宋体" w:hAnsi="宋体" w:cs="宋体"/>
          <w:sz w:val="24"/>
          <w:szCs w:val="24"/>
        </w:rPr>
        <w:t>条款内容，包括但不限于变更合同租赁面积、变更合同租期、</w:t>
      </w:r>
      <w:r>
        <w:rPr>
          <w:rFonts w:ascii="宋体" w:hAnsi="宋体" w:cs="宋体"/>
          <w:spacing w:val="-1"/>
          <w:sz w:val="24"/>
          <w:szCs w:val="24"/>
        </w:rPr>
        <w:t>变更合同租金标准等。如一方提出有损合同相对方利益的合同条款内容，另一方同意的，双方应当签订</w:t>
      </w:r>
      <w:r>
        <w:rPr>
          <w:rFonts w:ascii="宋体" w:hAnsi="宋体" w:cs="宋体"/>
          <w:spacing w:val="-2"/>
          <w:sz w:val="24"/>
          <w:szCs w:val="24"/>
        </w:rPr>
        <w:t>书面变更协议。</w:t>
      </w:r>
      <w:r>
        <w:rPr>
          <w:rFonts w:ascii="宋体" w:hAnsi="宋体" w:cs="宋体"/>
          <w:spacing w:val="-1"/>
          <w:sz w:val="24"/>
          <w:szCs w:val="24"/>
        </w:rPr>
        <w:t>提出变更合同内容一方应按合同租金总额变更值的1</w:t>
      </w:r>
      <w:r>
        <w:rPr>
          <w:rFonts w:ascii="宋体" w:hAnsi="宋体" w:cs="宋体"/>
          <w:spacing w:val="-2"/>
          <w:sz w:val="24"/>
          <w:szCs w:val="24"/>
        </w:rPr>
        <w:t>0%向对方支付违约金。</w:t>
      </w:r>
    </w:p>
    <w:p w14:paraId="6500595E">
      <w:pPr>
        <w:adjustRightInd w:val="0"/>
        <w:snapToGrid w:val="0"/>
        <w:ind w:left="483"/>
        <w:outlineLvl w:val="1"/>
        <w:rPr>
          <w:rFonts w:ascii="宋体" w:hAnsi="宋体" w:cs="宋体"/>
          <w:sz w:val="28"/>
          <w:szCs w:val="28"/>
        </w:rPr>
      </w:pPr>
      <w:r>
        <w:rPr>
          <w:rFonts w:ascii="宋体" w:hAnsi="宋体" w:cs="宋体"/>
          <w:b/>
          <w:bCs/>
          <w:spacing w:val="-4"/>
          <w:sz w:val="28"/>
          <w:szCs w:val="28"/>
        </w:rPr>
        <w:t>第十六条免责条款</w:t>
      </w:r>
    </w:p>
    <w:p w14:paraId="22234658">
      <w:pPr>
        <w:adjustRightInd w:val="0"/>
        <w:snapToGrid w:val="0"/>
        <w:ind w:left="2" w:right="216" w:firstLine="485"/>
        <w:rPr>
          <w:rFonts w:ascii="宋体" w:hAnsi="宋体" w:cs="宋体"/>
          <w:sz w:val="24"/>
          <w:szCs w:val="24"/>
        </w:rPr>
      </w:pPr>
      <w:r>
        <w:rPr>
          <w:rFonts w:ascii="宋体" w:hAnsi="宋体" w:cs="宋体"/>
          <w:spacing w:val="-1"/>
          <w:sz w:val="24"/>
          <w:szCs w:val="24"/>
        </w:rPr>
        <w:t>（一）如因国家政策重大变化导致甲方须提前回收该房屋的，甲方有权单方面解除本</w:t>
      </w:r>
      <w:r>
        <w:rPr>
          <w:rFonts w:ascii="宋体" w:hAnsi="宋体" w:cs="宋体"/>
          <w:spacing w:val="-3"/>
          <w:sz w:val="24"/>
          <w:szCs w:val="24"/>
        </w:rPr>
        <w:t>合同，甲乙双方均不承担违约责任。</w:t>
      </w:r>
    </w:p>
    <w:p w14:paraId="0BBCB64C">
      <w:pPr>
        <w:adjustRightInd w:val="0"/>
        <w:snapToGrid w:val="0"/>
        <w:ind w:right="205" w:firstLine="488"/>
        <w:rPr>
          <w:rFonts w:ascii="宋体" w:hAnsi="宋体" w:cs="宋体"/>
          <w:sz w:val="24"/>
          <w:szCs w:val="24"/>
        </w:rPr>
      </w:pPr>
      <w:r>
        <w:rPr>
          <w:rFonts w:ascii="宋体" w:hAnsi="宋体" w:cs="宋体"/>
          <w:spacing w:val="-1"/>
          <w:sz w:val="24"/>
          <w:szCs w:val="24"/>
        </w:rPr>
        <w:t>（二）甲、乙双方因不可抗力因素造成本合同不能继续或完全履行的，遭受不可抗力</w:t>
      </w:r>
      <w:r>
        <w:rPr>
          <w:rFonts w:ascii="宋体" w:hAnsi="宋体" w:cs="宋体"/>
          <w:sz w:val="24"/>
          <w:szCs w:val="24"/>
        </w:rPr>
        <w:t>影响的一方应在不可抗力事件发生后的五个工作日内向另一方发出书</w:t>
      </w:r>
      <w:r>
        <w:rPr>
          <w:rFonts w:ascii="宋体" w:hAnsi="宋体" w:cs="宋体"/>
          <w:spacing w:val="-1"/>
          <w:sz w:val="24"/>
          <w:szCs w:val="24"/>
        </w:rPr>
        <w:t>面通知，且遭受不可</w:t>
      </w:r>
      <w:r>
        <w:rPr>
          <w:rFonts w:ascii="宋体" w:hAnsi="宋体" w:cs="宋体"/>
          <w:sz w:val="24"/>
          <w:szCs w:val="24"/>
        </w:rPr>
        <w:t>抗力影响的一方应使不可抗力造成的损失程度减到最小，双方均不承</w:t>
      </w:r>
      <w:r>
        <w:rPr>
          <w:rFonts w:ascii="宋体" w:hAnsi="宋体" w:cs="宋体"/>
          <w:spacing w:val="-1"/>
          <w:sz w:val="24"/>
          <w:szCs w:val="24"/>
        </w:rPr>
        <w:t>担违约责任。不可抗</w:t>
      </w:r>
      <w:r>
        <w:rPr>
          <w:rFonts w:ascii="宋体" w:hAnsi="宋体" w:cs="宋体"/>
          <w:sz w:val="24"/>
          <w:szCs w:val="24"/>
        </w:rPr>
        <w:t>力因素消失之后，本合同可继续履行的，应当继续履行；不能继续履</w:t>
      </w:r>
      <w:r>
        <w:rPr>
          <w:rFonts w:ascii="宋体" w:hAnsi="宋体" w:cs="宋体"/>
          <w:spacing w:val="-1"/>
          <w:sz w:val="24"/>
          <w:szCs w:val="24"/>
        </w:rPr>
        <w:t>行的，本合同终止，</w:t>
      </w:r>
      <w:r>
        <w:rPr>
          <w:rFonts w:ascii="宋体" w:hAnsi="宋体" w:cs="宋体"/>
          <w:spacing w:val="-3"/>
          <w:sz w:val="24"/>
          <w:szCs w:val="24"/>
        </w:rPr>
        <w:t>但租金按乙方实际使用期限据实计算。</w:t>
      </w:r>
    </w:p>
    <w:p w14:paraId="29B6D919">
      <w:pPr>
        <w:adjustRightInd w:val="0"/>
        <w:snapToGrid w:val="0"/>
        <w:ind w:left="483"/>
        <w:outlineLvl w:val="1"/>
        <w:rPr>
          <w:rFonts w:ascii="宋体" w:hAnsi="宋体" w:cs="宋体"/>
          <w:sz w:val="28"/>
          <w:szCs w:val="28"/>
        </w:rPr>
      </w:pPr>
      <w:r>
        <w:rPr>
          <w:rFonts w:ascii="宋体" w:hAnsi="宋体" w:cs="宋体"/>
          <w:b/>
          <w:bCs/>
          <w:spacing w:val="-3"/>
          <w:sz w:val="28"/>
          <w:szCs w:val="28"/>
        </w:rPr>
        <w:t>第十七条通知与送达</w:t>
      </w:r>
    </w:p>
    <w:p w14:paraId="634A4BD5">
      <w:pPr>
        <w:adjustRightInd w:val="0"/>
        <w:snapToGrid w:val="0"/>
        <w:ind w:left="2" w:right="216" w:firstLine="485"/>
        <w:rPr>
          <w:rFonts w:ascii="宋体" w:hAnsi="宋体" w:cs="宋体"/>
          <w:sz w:val="24"/>
          <w:szCs w:val="24"/>
        </w:rPr>
      </w:pPr>
      <w:r>
        <w:rPr>
          <w:rFonts w:ascii="宋体" w:hAnsi="宋体" w:cs="宋体"/>
          <w:spacing w:val="-1"/>
          <w:sz w:val="24"/>
          <w:szCs w:val="24"/>
        </w:rPr>
        <w:t>（一）甲乙双方根据本合同发出的任何通知或业务联系事项以书面形式按下述地址或</w:t>
      </w:r>
      <w:r>
        <w:rPr>
          <w:rFonts w:ascii="宋体" w:hAnsi="宋体" w:cs="宋体"/>
          <w:spacing w:val="-9"/>
          <w:sz w:val="24"/>
          <w:szCs w:val="24"/>
        </w:rPr>
        <w:t>联系方式进行：</w:t>
      </w:r>
    </w:p>
    <w:p w14:paraId="7F0F0E90">
      <w:pPr>
        <w:adjustRightInd w:val="0"/>
        <w:snapToGrid w:val="0"/>
        <w:ind w:left="2" w:right="216" w:firstLine="485"/>
        <w:rPr>
          <w:rFonts w:ascii="宋体" w:hAnsi="宋体" w:cs="宋体"/>
          <w:spacing w:val="-3"/>
          <w:sz w:val="24"/>
          <w:szCs w:val="24"/>
          <w:u w:val="single"/>
        </w:rPr>
      </w:pPr>
      <w:r>
        <w:rPr>
          <w:rFonts w:ascii="宋体" w:hAnsi="宋体" w:cs="宋体"/>
          <w:spacing w:val="-3"/>
          <w:sz w:val="24"/>
          <w:szCs w:val="24"/>
        </w:rPr>
        <w:t>甲方联系人：</w:t>
      </w:r>
      <w:r>
        <w:rPr>
          <w:rFonts w:hint="eastAsia" w:ascii="宋体" w:hAnsi="宋体" w:cs="宋体"/>
          <w:spacing w:val="-3"/>
          <w:sz w:val="24"/>
          <w:szCs w:val="24"/>
          <w:u w:val="single"/>
        </w:rPr>
        <w:t xml:space="preserve">                                    .</w:t>
      </w:r>
    </w:p>
    <w:p w14:paraId="7666FF46">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地</w:t>
      </w:r>
      <w:r>
        <w:rPr>
          <w:rFonts w:hint="eastAsia" w:ascii="宋体" w:hAnsi="宋体" w:cs="宋体"/>
          <w:spacing w:val="-3"/>
          <w:sz w:val="24"/>
          <w:szCs w:val="24"/>
        </w:rPr>
        <w:t xml:space="preserve">      </w:t>
      </w:r>
      <w:r>
        <w:rPr>
          <w:rFonts w:ascii="宋体" w:hAnsi="宋体" w:cs="宋体"/>
          <w:spacing w:val="-3"/>
          <w:sz w:val="24"/>
          <w:szCs w:val="24"/>
        </w:rPr>
        <w:t>址：</w:t>
      </w:r>
      <w:r>
        <w:rPr>
          <w:rFonts w:hint="eastAsia" w:ascii="宋体" w:hAnsi="宋体" w:cs="宋体"/>
          <w:spacing w:val="-3"/>
          <w:sz w:val="24"/>
          <w:szCs w:val="24"/>
          <w:u w:val="single"/>
        </w:rPr>
        <w:t xml:space="preserve">                                    .</w:t>
      </w:r>
    </w:p>
    <w:p w14:paraId="72A2DF54">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话：</w:t>
      </w:r>
      <w:r>
        <w:rPr>
          <w:rFonts w:hint="eastAsia" w:ascii="宋体" w:hAnsi="宋体" w:cs="宋体"/>
          <w:spacing w:val="-3"/>
          <w:sz w:val="24"/>
          <w:szCs w:val="24"/>
          <w:u w:val="single"/>
        </w:rPr>
        <w:t xml:space="preserve">                                    .</w:t>
      </w:r>
    </w:p>
    <w:p w14:paraId="4DE88BA1">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子</w:t>
      </w:r>
      <w:r>
        <w:rPr>
          <w:rFonts w:hint="eastAsia" w:ascii="宋体" w:hAnsi="宋体" w:cs="宋体"/>
          <w:spacing w:val="-3"/>
          <w:sz w:val="24"/>
          <w:szCs w:val="24"/>
        </w:rPr>
        <w:t xml:space="preserve"> </w:t>
      </w:r>
      <w:r>
        <w:rPr>
          <w:rFonts w:ascii="宋体" w:hAnsi="宋体" w:cs="宋体"/>
          <w:spacing w:val="-3"/>
          <w:sz w:val="24"/>
          <w:szCs w:val="24"/>
        </w:rPr>
        <w:t>邮件：</w:t>
      </w:r>
      <w:r>
        <w:rPr>
          <w:rFonts w:hint="eastAsia" w:ascii="宋体" w:hAnsi="宋体" w:cs="宋体"/>
          <w:spacing w:val="-3"/>
          <w:sz w:val="24"/>
          <w:szCs w:val="24"/>
          <w:u w:val="single"/>
        </w:rPr>
        <w:t xml:space="preserve">                                    .</w:t>
      </w:r>
    </w:p>
    <w:p w14:paraId="6EAADDD4">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乙方联系人：</w:t>
      </w:r>
      <w:r>
        <w:rPr>
          <w:rFonts w:hint="eastAsia" w:ascii="宋体" w:hAnsi="宋体" w:cs="宋体"/>
          <w:spacing w:val="-3"/>
          <w:sz w:val="24"/>
          <w:szCs w:val="24"/>
          <w:u w:val="single"/>
        </w:rPr>
        <w:t xml:space="preserve">                                    .</w:t>
      </w:r>
    </w:p>
    <w:p w14:paraId="190C9105">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地</w:t>
      </w:r>
      <w:r>
        <w:rPr>
          <w:rFonts w:hint="eastAsia" w:ascii="宋体" w:hAnsi="宋体" w:cs="宋体"/>
          <w:spacing w:val="-3"/>
          <w:sz w:val="24"/>
          <w:szCs w:val="24"/>
        </w:rPr>
        <w:t xml:space="preserve">      </w:t>
      </w:r>
      <w:r>
        <w:rPr>
          <w:rFonts w:ascii="宋体" w:hAnsi="宋体" w:cs="宋体"/>
          <w:spacing w:val="-3"/>
          <w:sz w:val="24"/>
          <w:szCs w:val="24"/>
        </w:rPr>
        <w:t>址：</w:t>
      </w:r>
      <w:r>
        <w:rPr>
          <w:rFonts w:hint="eastAsia" w:ascii="宋体" w:hAnsi="宋体" w:cs="宋体"/>
          <w:spacing w:val="-3"/>
          <w:sz w:val="24"/>
          <w:szCs w:val="24"/>
          <w:u w:val="single"/>
        </w:rPr>
        <w:t xml:space="preserve">                                    .</w:t>
      </w:r>
    </w:p>
    <w:p w14:paraId="5B2FFEA5">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话：</w:t>
      </w:r>
      <w:r>
        <w:rPr>
          <w:rFonts w:hint="eastAsia" w:ascii="宋体" w:hAnsi="宋体" w:cs="宋体"/>
          <w:spacing w:val="-3"/>
          <w:sz w:val="24"/>
          <w:szCs w:val="24"/>
          <w:u w:val="single"/>
        </w:rPr>
        <w:t xml:space="preserve">                                    .</w:t>
      </w:r>
    </w:p>
    <w:p w14:paraId="52021318">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子</w:t>
      </w:r>
      <w:r>
        <w:rPr>
          <w:rFonts w:hint="eastAsia" w:ascii="宋体" w:hAnsi="宋体" w:cs="宋体"/>
          <w:spacing w:val="-3"/>
          <w:sz w:val="24"/>
          <w:szCs w:val="24"/>
        </w:rPr>
        <w:t xml:space="preserve"> </w:t>
      </w:r>
      <w:r>
        <w:rPr>
          <w:rFonts w:ascii="宋体" w:hAnsi="宋体" w:cs="宋体"/>
          <w:spacing w:val="-3"/>
          <w:sz w:val="24"/>
          <w:szCs w:val="24"/>
        </w:rPr>
        <w:t>邮件：</w:t>
      </w:r>
      <w:r>
        <w:rPr>
          <w:rFonts w:hint="eastAsia" w:ascii="宋体" w:hAnsi="宋体" w:cs="宋体"/>
          <w:spacing w:val="-3"/>
          <w:sz w:val="24"/>
          <w:szCs w:val="24"/>
          <w:u w:val="single"/>
        </w:rPr>
        <w:t xml:space="preserve">                                    .</w:t>
      </w:r>
    </w:p>
    <w:p w14:paraId="15C0302F">
      <w:pPr>
        <w:adjustRightInd w:val="0"/>
        <w:snapToGrid w:val="0"/>
        <w:ind w:left="2" w:right="216" w:firstLine="485"/>
        <w:rPr>
          <w:rFonts w:ascii="宋体" w:hAnsi="宋体" w:cs="宋体"/>
          <w:spacing w:val="-3"/>
          <w:sz w:val="24"/>
          <w:szCs w:val="24"/>
        </w:rPr>
      </w:pPr>
      <w:r>
        <w:rPr>
          <w:rFonts w:ascii="宋体" w:hAnsi="宋体" w:cs="宋体"/>
          <w:spacing w:val="-3"/>
          <w:sz w:val="24"/>
          <w:szCs w:val="24"/>
        </w:rPr>
        <w:t>甲乙双方联系方式变更的，应当及时书面通知对方，否则视为本合同约定所有联系方式有效。</w:t>
      </w:r>
    </w:p>
    <w:p w14:paraId="50413506">
      <w:pPr>
        <w:adjustRightInd w:val="0"/>
        <w:snapToGrid w:val="0"/>
        <w:ind w:left="2" w:right="216" w:firstLine="485"/>
        <w:rPr>
          <w:rFonts w:ascii="宋体" w:hAnsi="宋体" w:cs="宋体"/>
          <w:spacing w:val="-3"/>
          <w:sz w:val="24"/>
          <w:szCs w:val="24"/>
        </w:rPr>
      </w:pPr>
      <w:r>
        <w:rPr>
          <w:rFonts w:ascii="宋体" w:hAnsi="宋体" w:cs="宋体"/>
          <w:spacing w:val="-3"/>
          <w:sz w:val="24"/>
          <w:szCs w:val="24"/>
        </w:rPr>
        <w:t>（三）对于任何通知或联络，如采用面呈交付，在交付时视为送达；如用传真，在传真发出后视为送达；如用特快专递邮寄，快递发送后3个工作日即视为送达；如用电子邮箱，则电子邮件系统显示到达对方服务器时视为送达。如一方按本合同载明的地址和送达方式送达到指定的地址后，因对方的原因未签收或导致快递退回，则自快递或挂号信到达对方指定的收件地址之日，视为已送达。</w:t>
      </w:r>
    </w:p>
    <w:p w14:paraId="443BEC9A">
      <w:pPr>
        <w:adjustRightInd w:val="0"/>
        <w:snapToGrid w:val="0"/>
        <w:ind w:left="482"/>
        <w:outlineLvl w:val="1"/>
        <w:rPr>
          <w:rFonts w:ascii="宋体" w:hAnsi="宋体" w:cs="宋体"/>
          <w:sz w:val="28"/>
          <w:szCs w:val="28"/>
        </w:rPr>
      </w:pPr>
      <w:r>
        <w:rPr>
          <w:rFonts w:ascii="宋体" w:hAnsi="宋体" w:cs="宋体"/>
          <w:b/>
          <w:bCs/>
          <w:spacing w:val="-8"/>
          <w:sz w:val="28"/>
          <w:szCs w:val="28"/>
        </w:rPr>
        <w:t>第十八条附则</w:t>
      </w:r>
    </w:p>
    <w:p w14:paraId="296722A4">
      <w:pPr>
        <w:adjustRightInd w:val="0"/>
        <w:snapToGrid w:val="0"/>
        <w:ind w:firstLine="480"/>
        <w:rPr>
          <w:rFonts w:ascii="宋体" w:hAnsi="宋体" w:cs="宋体"/>
          <w:sz w:val="24"/>
          <w:szCs w:val="24"/>
        </w:rPr>
      </w:pPr>
      <w:r>
        <w:rPr>
          <w:rFonts w:ascii="宋体" w:hAnsi="宋体" w:cs="宋体"/>
          <w:sz w:val="24"/>
          <w:szCs w:val="24"/>
        </w:rPr>
        <w:t>本合同中其他条款约定与附则中约定不一致的，以附则中</w:t>
      </w:r>
      <w:r>
        <w:rPr>
          <w:rFonts w:ascii="宋体" w:hAnsi="宋体" w:cs="宋体"/>
          <w:spacing w:val="-1"/>
          <w:sz w:val="24"/>
          <w:szCs w:val="24"/>
        </w:rPr>
        <w:t>约定为准，手写附则内容需</w:t>
      </w:r>
      <w:r>
        <w:rPr>
          <w:rFonts w:ascii="宋体" w:hAnsi="宋体" w:cs="宋体"/>
          <w:spacing w:val="-8"/>
          <w:sz w:val="24"/>
          <w:szCs w:val="24"/>
        </w:rPr>
        <w:t>双方盖章。</w:t>
      </w:r>
    </w:p>
    <w:tbl>
      <w:tblPr>
        <w:tblStyle w:val="5"/>
        <w:tblW w:w="0" w:type="auto"/>
        <w:tblInd w:w="43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811"/>
      </w:tblGrid>
      <w:tr w14:paraId="35C445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1" w:hRule="atLeast"/>
        </w:trPr>
        <w:tc>
          <w:tcPr>
            <w:tcW w:w="7811" w:type="dxa"/>
            <w:noWrap w:val="0"/>
            <w:vAlign w:val="top"/>
          </w:tcPr>
          <w:p w14:paraId="75D2316D">
            <w:pPr>
              <w:adjustRightInd w:val="0"/>
              <w:snapToGrid w:val="0"/>
              <w:ind w:left="42"/>
              <w:rPr>
                <w:rFonts w:ascii="宋体" w:hAnsi="宋体" w:cs="宋体"/>
                <w:sz w:val="24"/>
                <w:szCs w:val="24"/>
              </w:rPr>
            </w:pPr>
            <w:r>
              <w:rPr>
                <w:rFonts w:ascii="宋体" w:hAnsi="宋体" w:cs="宋体"/>
                <w:spacing w:val="-2"/>
                <w:sz w:val="24"/>
                <w:szCs w:val="24"/>
              </w:rPr>
              <w:t>XX</w:t>
            </w:r>
          </w:p>
        </w:tc>
      </w:tr>
    </w:tbl>
    <w:p w14:paraId="50AA595B">
      <w:pPr>
        <w:adjustRightInd w:val="0"/>
        <w:snapToGrid w:val="0"/>
        <w:ind w:left="482"/>
        <w:outlineLvl w:val="1"/>
        <w:rPr>
          <w:rFonts w:ascii="宋体" w:hAnsi="宋体" w:cs="宋体"/>
          <w:sz w:val="28"/>
          <w:szCs w:val="28"/>
        </w:rPr>
      </w:pPr>
      <w:r>
        <w:rPr>
          <w:rFonts w:ascii="宋体" w:hAnsi="宋体" w:cs="宋体"/>
          <w:b/>
          <w:bCs/>
          <w:spacing w:val="-5"/>
          <w:sz w:val="28"/>
          <w:szCs w:val="28"/>
        </w:rPr>
        <w:t>第十九条</w:t>
      </w:r>
      <w:r>
        <w:rPr>
          <w:rFonts w:ascii="宋体" w:hAnsi="宋体" w:cs="宋体"/>
          <w:spacing w:val="-44"/>
          <w:sz w:val="28"/>
          <w:szCs w:val="28"/>
        </w:rPr>
        <w:t xml:space="preserve"> </w:t>
      </w:r>
      <w:r>
        <w:rPr>
          <w:rFonts w:ascii="宋体" w:hAnsi="宋体" w:cs="宋体"/>
          <w:b/>
          <w:bCs/>
          <w:spacing w:val="-5"/>
          <w:sz w:val="28"/>
          <w:szCs w:val="28"/>
        </w:rPr>
        <w:t>其他</w:t>
      </w:r>
    </w:p>
    <w:p w14:paraId="212F178E">
      <w:pPr>
        <w:adjustRightInd w:val="0"/>
        <w:snapToGrid w:val="0"/>
        <w:ind w:firstLine="486"/>
        <w:rPr>
          <w:rFonts w:ascii="宋体" w:hAnsi="宋体" w:cs="宋体"/>
          <w:sz w:val="24"/>
          <w:szCs w:val="24"/>
        </w:rPr>
      </w:pPr>
      <w:r>
        <w:rPr>
          <w:rFonts w:ascii="宋体" w:hAnsi="宋体" w:cs="宋体"/>
          <w:spacing w:val="-1"/>
          <w:sz w:val="24"/>
          <w:szCs w:val="24"/>
        </w:rPr>
        <w:t>（一）在乙方经营过程中，如遇相关部门停电、停水、停气及其它道路、管网等建设</w:t>
      </w:r>
      <w:r>
        <w:rPr>
          <w:rFonts w:ascii="宋体" w:hAnsi="宋体" w:cs="宋体"/>
          <w:spacing w:val="8"/>
          <w:sz w:val="24"/>
          <w:szCs w:val="24"/>
        </w:rPr>
        <w:t xml:space="preserve"> </w:t>
      </w:r>
      <w:r>
        <w:rPr>
          <w:rFonts w:ascii="宋体" w:hAnsi="宋体" w:cs="宋体"/>
          <w:sz w:val="24"/>
          <w:szCs w:val="24"/>
        </w:rPr>
        <w:t>或维修，乙方应自行采取应急措施保障经营，由此造成的损失甲</w:t>
      </w:r>
      <w:r>
        <w:rPr>
          <w:rFonts w:ascii="宋体" w:hAnsi="宋体" w:cs="宋体"/>
          <w:spacing w:val="-1"/>
          <w:sz w:val="24"/>
          <w:szCs w:val="24"/>
        </w:rPr>
        <w:t>方不承担任何责任。乙方</w:t>
      </w:r>
      <w:r>
        <w:rPr>
          <w:rFonts w:ascii="宋体" w:hAnsi="宋体" w:cs="宋体"/>
          <w:sz w:val="24"/>
          <w:szCs w:val="24"/>
        </w:rPr>
        <w:t xml:space="preserve"> 承租期间，因第三方行为使乙方遭受损失的，由乙方直接向第三</w:t>
      </w:r>
      <w:r>
        <w:rPr>
          <w:rFonts w:ascii="宋体" w:hAnsi="宋体" w:cs="宋体"/>
          <w:spacing w:val="-1"/>
          <w:sz w:val="24"/>
          <w:szCs w:val="24"/>
        </w:rPr>
        <w:t>方索赔，甲方予以必要的</w:t>
      </w:r>
      <w:r>
        <w:rPr>
          <w:rFonts w:ascii="宋体" w:hAnsi="宋体" w:cs="宋体"/>
          <w:sz w:val="24"/>
          <w:szCs w:val="24"/>
        </w:rPr>
        <w:t xml:space="preserve"> </w:t>
      </w:r>
      <w:r>
        <w:rPr>
          <w:rFonts w:ascii="宋体" w:hAnsi="宋体" w:cs="宋体"/>
          <w:spacing w:val="-10"/>
          <w:sz w:val="24"/>
          <w:szCs w:val="24"/>
        </w:rPr>
        <w:t>协助。</w:t>
      </w:r>
    </w:p>
    <w:p w14:paraId="11050AA8">
      <w:pPr>
        <w:adjustRightInd w:val="0"/>
        <w:snapToGrid w:val="0"/>
        <w:ind w:left="3" w:firstLine="483"/>
        <w:rPr>
          <w:rFonts w:ascii="宋体" w:hAnsi="宋体" w:cs="宋体"/>
          <w:sz w:val="24"/>
          <w:szCs w:val="24"/>
        </w:rPr>
      </w:pPr>
      <w:r>
        <w:rPr>
          <w:rFonts w:ascii="宋体" w:hAnsi="宋体" w:cs="宋体"/>
          <w:spacing w:val="-1"/>
          <w:sz w:val="24"/>
          <w:szCs w:val="24"/>
        </w:rPr>
        <w:t>（二）乙方负责办理注册、经营、装修或改扩建所需的或可能发生的规划、环保、通</w:t>
      </w:r>
      <w:r>
        <w:rPr>
          <w:rFonts w:ascii="宋体" w:hAnsi="宋体" w:cs="宋体"/>
          <w:spacing w:val="10"/>
          <w:sz w:val="24"/>
          <w:szCs w:val="24"/>
        </w:rPr>
        <w:t xml:space="preserve"> </w:t>
      </w:r>
      <w:r>
        <w:rPr>
          <w:rFonts w:ascii="宋体" w:hAnsi="宋体" w:cs="宋体"/>
          <w:sz w:val="24"/>
          <w:szCs w:val="24"/>
        </w:rPr>
        <w:t>讯、消防、卫生及其它国家规定的申请报批手续，甲方协</w:t>
      </w:r>
      <w:r>
        <w:rPr>
          <w:rFonts w:ascii="宋体" w:hAnsi="宋体" w:cs="宋体"/>
          <w:spacing w:val="-1"/>
          <w:sz w:val="24"/>
          <w:szCs w:val="24"/>
        </w:rPr>
        <w:t>助乙方提供办理报批所需要的属</w:t>
      </w:r>
      <w:r>
        <w:rPr>
          <w:rFonts w:ascii="宋体" w:hAnsi="宋体" w:cs="宋体"/>
          <w:sz w:val="24"/>
          <w:szCs w:val="24"/>
        </w:rPr>
        <w:t xml:space="preserve"> </w:t>
      </w:r>
      <w:r>
        <w:rPr>
          <w:rFonts w:ascii="宋体" w:hAnsi="宋体" w:cs="宋体"/>
          <w:spacing w:val="-1"/>
          <w:sz w:val="24"/>
          <w:szCs w:val="24"/>
        </w:rPr>
        <w:t>于甲方的相关文件、图纸、资料等，但报批产生</w:t>
      </w:r>
      <w:r>
        <w:rPr>
          <w:rFonts w:ascii="宋体" w:hAnsi="宋体" w:cs="宋体"/>
          <w:spacing w:val="-2"/>
          <w:sz w:val="24"/>
          <w:szCs w:val="24"/>
        </w:rPr>
        <w:t>的相关费用由乙方自行承担。</w:t>
      </w:r>
    </w:p>
    <w:p w14:paraId="69E1D421">
      <w:pPr>
        <w:adjustRightInd w:val="0"/>
        <w:snapToGrid w:val="0"/>
        <w:ind w:left="487"/>
        <w:rPr>
          <w:rFonts w:ascii="宋体" w:hAnsi="宋体" w:cs="宋体"/>
          <w:sz w:val="24"/>
          <w:szCs w:val="24"/>
        </w:rPr>
      </w:pPr>
      <w:r>
        <w:rPr>
          <w:rFonts w:ascii="宋体" w:hAnsi="宋体" w:cs="宋体"/>
          <w:spacing w:val="-1"/>
          <w:sz w:val="24"/>
          <w:szCs w:val="24"/>
        </w:rPr>
        <w:t>（三）合同期限内，甲乙双方承诺保守商业秘密</w:t>
      </w:r>
      <w:r>
        <w:rPr>
          <w:rFonts w:ascii="宋体" w:hAnsi="宋体" w:cs="宋体"/>
          <w:spacing w:val="-2"/>
          <w:sz w:val="24"/>
          <w:szCs w:val="24"/>
        </w:rPr>
        <w:t>，如有违反，承担相关法律责任。</w:t>
      </w:r>
    </w:p>
    <w:p w14:paraId="0EBE4E81">
      <w:pPr>
        <w:pStyle w:val="2"/>
        <w:adjustRightInd w:val="0"/>
        <w:snapToGrid w:val="0"/>
        <w:rPr>
          <w:lang w:eastAsia="zh-CN"/>
        </w:rPr>
      </w:pPr>
    </w:p>
    <w:p w14:paraId="5FF3F2EE">
      <w:pPr>
        <w:adjustRightInd w:val="0"/>
        <w:snapToGrid w:val="0"/>
        <w:ind w:left="1" w:firstLine="485"/>
        <w:rPr>
          <w:rFonts w:ascii="宋体" w:hAnsi="宋体" w:cs="宋体"/>
          <w:sz w:val="24"/>
          <w:szCs w:val="24"/>
        </w:rPr>
      </w:pPr>
      <w:r>
        <w:rPr>
          <w:rFonts w:ascii="宋体" w:hAnsi="宋体" w:cs="宋体"/>
          <w:spacing w:val="-1"/>
          <w:sz w:val="24"/>
          <w:szCs w:val="24"/>
        </w:rPr>
        <w:t>（四）本合同如有未尽事宜，须经双方协商作出补充约定，补充约定与本合同具</w:t>
      </w:r>
      <w:r>
        <w:rPr>
          <w:rFonts w:ascii="宋体" w:hAnsi="宋体" w:cs="宋体"/>
          <w:spacing w:val="-2"/>
          <w:sz w:val="24"/>
          <w:szCs w:val="24"/>
        </w:rPr>
        <w:t>有同</w:t>
      </w:r>
      <w:r>
        <w:rPr>
          <w:rFonts w:ascii="宋体" w:hAnsi="宋体" w:cs="宋体"/>
          <w:sz w:val="24"/>
          <w:szCs w:val="24"/>
        </w:rPr>
        <w:t xml:space="preserve"> 等的法律效力。本合同如发生争议，甲、乙双方应协商解决，</w:t>
      </w:r>
      <w:r>
        <w:rPr>
          <w:rFonts w:ascii="宋体" w:hAnsi="宋体" w:cs="宋体"/>
          <w:spacing w:val="-1"/>
          <w:sz w:val="24"/>
          <w:szCs w:val="24"/>
        </w:rPr>
        <w:t>如协商不成，双方均可向该</w:t>
      </w:r>
      <w:r>
        <w:rPr>
          <w:rFonts w:ascii="宋体" w:hAnsi="宋体" w:cs="宋体"/>
          <w:sz w:val="24"/>
          <w:szCs w:val="24"/>
        </w:rPr>
        <w:t xml:space="preserve"> </w:t>
      </w:r>
      <w:r>
        <w:rPr>
          <w:rFonts w:ascii="宋体" w:hAnsi="宋体" w:cs="宋体"/>
          <w:spacing w:val="-3"/>
          <w:sz w:val="24"/>
          <w:szCs w:val="24"/>
        </w:rPr>
        <w:t>房屋所在地人民法院提起诉讼。</w:t>
      </w:r>
    </w:p>
    <w:p w14:paraId="1457F4E8">
      <w:pPr>
        <w:adjustRightInd w:val="0"/>
        <w:snapToGrid w:val="0"/>
        <w:ind w:left="24" w:firstLine="462"/>
        <w:rPr>
          <w:rFonts w:ascii="宋体" w:hAnsi="宋体" w:cs="宋体"/>
          <w:sz w:val="24"/>
          <w:szCs w:val="24"/>
        </w:rPr>
      </w:pPr>
      <w:r>
        <w:rPr>
          <w:rFonts w:ascii="宋体" w:hAnsi="宋体" w:cs="宋体"/>
          <w:sz w:val="24"/>
          <w:szCs w:val="24"/>
        </w:rPr>
        <w:t>（五）本合同及附件一式伍份，甲方执叁份，</w:t>
      </w:r>
      <w:r>
        <w:rPr>
          <w:rFonts w:ascii="宋体" w:hAnsi="宋体" w:cs="宋体"/>
          <w:spacing w:val="-1"/>
          <w:sz w:val="24"/>
          <w:szCs w:val="24"/>
        </w:rPr>
        <w:t>乙方执贰份，具有同等法律效力，自甲</w:t>
      </w:r>
      <w:r>
        <w:rPr>
          <w:rFonts w:ascii="宋体" w:hAnsi="宋体" w:cs="宋体"/>
          <w:sz w:val="24"/>
          <w:szCs w:val="24"/>
        </w:rPr>
        <w:t xml:space="preserve"> </w:t>
      </w:r>
      <w:r>
        <w:rPr>
          <w:rFonts w:ascii="宋体" w:hAnsi="宋体" w:cs="宋体"/>
          <w:spacing w:val="-2"/>
          <w:sz w:val="24"/>
          <w:szCs w:val="24"/>
        </w:rPr>
        <w:t>乙双方盖章后生效，如乙方未完成工商注册，则自甲方盖章并乙方签字后生效。</w:t>
      </w:r>
    </w:p>
    <w:p w14:paraId="4B70C9E2">
      <w:pPr>
        <w:adjustRightInd w:val="0"/>
        <w:snapToGrid w:val="0"/>
        <w:ind w:left="481"/>
        <w:outlineLvl w:val="1"/>
        <w:rPr>
          <w:rFonts w:ascii="宋体" w:hAnsi="宋体" w:cs="宋体"/>
          <w:sz w:val="28"/>
          <w:szCs w:val="28"/>
        </w:rPr>
      </w:pPr>
      <w:r>
        <w:rPr>
          <w:rFonts w:ascii="宋体" w:hAnsi="宋体" w:cs="宋体"/>
          <w:b/>
          <w:bCs/>
          <w:spacing w:val="-8"/>
          <w:sz w:val="28"/>
          <w:szCs w:val="28"/>
        </w:rPr>
        <w:t>第二十条</w:t>
      </w:r>
      <w:r>
        <w:rPr>
          <w:rFonts w:ascii="宋体" w:hAnsi="宋体" w:cs="宋体"/>
          <w:spacing w:val="-26"/>
          <w:sz w:val="28"/>
          <w:szCs w:val="28"/>
        </w:rPr>
        <w:t xml:space="preserve"> </w:t>
      </w:r>
      <w:r>
        <w:rPr>
          <w:rFonts w:ascii="宋体" w:hAnsi="宋体" w:cs="宋体"/>
          <w:b/>
          <w:bCs/>
          <w:spacing w:val="-8"/>
          <w:sz w:val="28"/>
          <w:szCs w:val="28"/>
        </w:rPr>
        <w:t>附件</w:t>
      </w:r>
    </w:p>
    <w:p w14:paraId="7FEB9B8E">
      <w:pPr>
        <w:adjustRightInd w:val="0"/>
        <w:snapToGrid w:val="0"/>
        <w:ind w:left="498" w:right="4428"/>
        <w:rPr>
          <w:rFonts w:ascii="宋体" w:hAnsi="宋体" w:cs="宋体"/>
          <w:sz w:val="24"/>
          <w:szCs w:val="24"/>
        </w:rPr>
      </w:pPr>
      <w:r>
        <w:rPr>
          <w:rFonts w:ascii="宋体" w:hAnsi="宋体" w:cs="宋体"/>
          <w:spacing w:val="-4"/>
          <w:sz w:val="24"/>
          <w:szCs w:val="24"/>
        </w:rPr>
        <w:t>附件为本合同不可分割的组成部分。</w:t>
      </w:r>
      <w:r>
        <w:rPr>
          <w:rFonts w:ascii="宋体" w:hAnsi="宋体" w:cs="宋体"/>
          <w:sz w:val="24"/>
          <w:szCs w:val="24"/>
        </w:rPr>
        <w:t xml:space="preserve"> </w:t>
      </w:r>
      <w:r>
        <w:rPr>
          <w:rFonts w:ascii="宋体" w:hAnsi="宋体" w:cs="宋体"/>
          <w:spacing w:val="-3"/>
          <w:sz w:val="24"/>
          <w:szCs w:val="24"/>
        </w:rPr>
        <w:t>附件1：安全责任书</w:t>
      </w:r>
    </w:p>
    <w:p w14:paraId="455D865F">
      <w:pPr>
        <w:adjustRightInd w:val="0"/>
        <w:snapToGrid w:val="0"/>
        <w:ind w:left="498"/>
        <w:rPr>
          <w:rFonts w:ascii="宋体" w:hAnsi="宋体" w:cs="宋体"/>
          <w:sz w:val="24"/>
          <w:szCs w:val="24"/>
        </w:rPr>
      </w:pPr>
      <w:r>
        <w:rPr>
          <w:rFonts w:ascii="宋体" w:hAnsi="宋体" w:cs="宋体"/>
          <w:spacing w:val="-2"/>
          <w:sz w:val="24"/>
          <w:szCs w:val="24"/>
        </w:rPr>
        <w:t>附件2：租金标准及支付清单</w:t>
      </w:r>
    </w:p>
    <w:p w14:paraId="4ACD6264">
      <w:pPr>
        <w:adjustRightInd w:val="0"/>
        <w:snapToGrid w:val="0"/>
        <w:ind w:left="30" w:right="433" w:firstLine="467"/>
        <w:rPr>
          <w:rFonts w:ascii="宋体" w:hAnsi="宋体" w:cs="宋体"/>
          <w:sz w:val="24"/>
          <w:szCs w:val="24"/>
        </w:rPr>
      </w:pPr>
      <w:r>
        <w:rPr>
          <w:rFonts w:ascii="宋体" w:hAnsi="宋体" w:cs="宋体"/>
          <w:spacing w:val="-1"/>
          <w:sz w:val="24"/>
          <w:szCs w:val="24"/>
        </w:rPr>
        <w:t>附件3：乙方身份证复印件，或营业执照复印件和法定代表人身份证复印件</w:t>
      </w:r>
      <w:r>
        <w:rPr>
          <w:rFonts w:ascii="宋体" w:hAnsi="宋体" w:cs="宋体"/>
          <w:spacing w:val="3"/>
          <w:sz w:val="24"/>
          <w:szCs w:val="24"/>
        </w:rPr>
        <w:t xml:space="preserve"> </w:t>
      </w:r>
      <w:r>
        <w:rPr>
          <w:rFonts w:ascii="宋体" w:hAnsi="宋体" w:cs="宋体"/>
          <w:spacing w:val="-17"/>
          <w:sz w:val="24"/>
          <w:szCs w:val="24"/>
        </w:rPr>
        <w:t>甲方：</w:t>
      </w:r>
      <w:r>
        <w:rPr>
          <w:rFonts w:ascii="宋体" w:hAnsi="宋体" w:cs="宋体"/>
          <w:spacing w:val="3"/>
          <w:sz w:val="24"/>
          <w:szCs w:val="24"/>
        </w:rPr>
        <w:t xml:space="preserve">                                  </w:t>
      </w:r>
      <w:r>
        <w:rPr>
          <w:rFonts w:ascii="宋体" w:hAnsi="宋体" w:cs="宋体"/>
          <w:spacing w:val="-17"/>
          <w:sz w:val="24"/>
          <w:szCs w:val="24"/>
        </w:rPr>
        <w:t>乙方：</w:t>
      </w:r>
    </w:p>
    <w:p w14:paraId="7C934524">
      <w:pPr>
        <w:adjustRightInd w:val="0"/>
        <w:snapToGrid w:val="0"/>
        <w:rPr>
          <w:rFonts w:ascii="宋体" w:hAnsi="宋体" w:cs="宋体"/>
          <w:sz w:val="24"/>
          <w:szCs w:val="24"/>
        </w:rPr>
      </w:pPr>
      <w:r>
        <w:rPr>
          <w:rFonts w:ascii="宋体" w:hAnsi="宋体" w:cs="宋体"/>
          <w:spacing w:val="-1"/>
          <w:sz w:val="24"/>
          <w:szCs w:val="24"/>
        </w:rPr>
        <w:t>重庆西永微电子产业园区开发有限公司</w:t>
      </w:r>
      <w:r>
        <w:rPr>
          <w:rFonts w:ascii="宋体" w:hAnsi="宋体" w:cs="宋体"/>
          <w:spacing w:val="15"/>
          <w:sz w:val="24"/>
          <w:szCs w:val="24"/>
        </w:rPr>
        <w:t xml:space="preserve">      </w:t>
      </w:r>
      <w:r>
        <w:rPr>
          <w:rFonts w:ascii="宋体" w:hAnsi="宋体" w:cs="宋体"/>
          <w:spacing w:val="-1"/>
          <w:sz w:val="24"/>
          <w:szCs w:val="24"/>
        </w:rPr>
        <w:t>XXX</w:t>
      </w:r>
    </w:p>
    <w:p w14:paraId="241B3F65">
      <w:pPr>
        <w:adjustRightInd w:val="0"/>
        <w:snapToGrid w:val="0"/>
        <w:rPr>
          <w:rFonts w:ascii="宋体" w:hAnsi="宋体" w:cs="宋体"/>
          <w:sz w:val="24"/>
          <w:szCs w:val="24"/>
        </w:rPr>
      </w:pPr>
      <w:r>
        <w:rPr>
          <w:rFonts w:ascii="宋体" w:hAnsi="宋体" w:cs="宋体"/>
          <w:spacing w:val="-7"/>
          <w:sz w:val="24"/>
          <w:szCs w:val="24"/>
        </w:rPr>
        <w:t>联系电话：</w:t>
      </w:r>
      <w:r>
        <w:rPr>
          <w:rFonts w:ascii="宋体" w:hAnsi="宋体" w:cs="宋体"/>
          <w:spacing w:val="3"/>
          <w:sz w:val="24"/>
          <w:szCs w:val="24"/>
        </w:rPr>
        <w:t xml:space="preserve">                              </w:t>
      </w:r>
      <w:r>
        <w:rPr>
          <w:rFonts w:ascii="宋体" w:hAnsi="宋体" w:cs="宋体"/>
          <w:spacing w:val="-7"/>
          <w:sz w:val="24"/>
          <w:szCs w:val="24"/>
        </w:rPr>
        <w:t>联系电话：</w:t>
      </w:r>
    </w:p>
    <w:p w14:paraId="20ADC334">
      <w:pPr>
        <w:adjustRightInd w:val="0"/>
        <w:snapToGrid w:val="0"/>
        <w:ind w:left="1"/>
        <w:rPr>
          <w:rFonts w:ascii="宋体" w:hAnsi="宋体" w:cs="宋体"/>
          <w:sz w:val="24"/>
          <w:szCs w:val="24"/>
        </w:rPr>
      </w:pPr>
      <w:r>
        <w:rPr>
          <w:rFonts w:ascii="宋体" w:hAnsi="宋体" w:cs="宋体"/>
          <w:spacing w:val="-8"/>
          <w:sz w:val="24"/>
          <w:szCs w:val="24"/>
        </w:rPr>
        <w:t>经办人：</w:t>
      </w:r>
      <w:r>
        <w:rPr>
          <w:rFonts w:ascii="宋体" w:hAnsi="宋体" w:cs="宋体"/>
          <w:spacing w:val="3"/>
          <w:sz w:val="24"/>
          <w:szCs w:val="24"/>
        </w:rPr>
        <w:t xml:space="preserve">                             </w:t>
      </w:r>
      <w:r>
        <w:rPr>
          <w:rFonts w:ascii="宋体" w:hAnsi="宋体" w:cs="宋体"/>
          <w:spacing w:val="2"/>
          <w:sz w:val="24"/>
          <w:szCs w:val="24"/>
        </w:rPr>
        <w:t xml:space="preserve">   </w:t>
      </w:r>
      <w:r>
        <w:rPr>
          <w:rFonts w:ascii="宋体" w:hAnsi="宋体" w:cs="宋体"/>
          <w:spacing w:val="-8"/>
          <w:sz w:val="24"/>
          <w:szCs w:val="24"/>
        </w:rPr>
        <w:t>经办人：</w:t>
      </w:r>
    </w:p>
    <w:p w14:paraId="073FFB7E">
      <w:pPr>
        <w:adjustRightInd w:val="0"/>
        <w:snapToGrid w:val="0"/>
        <w:rPr>
          <w:rFonts w:ascii="宋体" w:hAnsi="宋体" w:cs="宋体"/>
          <w:sz w:val="24"/>
          <w:szCs w:val="24"/>
        </w:rPr>
      </w:pPr>
      <w:r>
        <w:rPr>
          <w:rFonts w:ascii="宋体" w:hAnsi="宋体" w:cs="宋体"/>
          <w:spacing w:val="-11"/>
          <w:sz w:val="24"/>
          <w:szCs w:val="24"/>
        </w:rPr>
        <w:t>签订日期：</w:t>
      </w:r>
    </w:p>
    <w:p w14:paraId="6E9350C7">
      <w:pPr>
        <w:adjustRightInd w:val="0"/>
        <w:snapToGrid w:val="0"/>
        <w:rPr>
          <w:rFonts w:ascii="宋体" w:hAnsi="宋体" w:cs="宋体"/>
          <w:sz w:val="24"/>
          <w:szCs w:val="24"/>
        </w:rPr>
        <w:sectPr>
          <w:footerReference r:id="rId3" w:type="default"/>
          <w:pgSz w:w="11906" w:h="16838"/>
          <w:pgMar w:top="1440" w:right="1800" w:bottom="1440" w:left="1800" w:header="0" w:footer="291" w:gutter="0"/>
          <w:cols w:space="720" w:num="1"/>
        </w:sectPr>
      </w:pPr>
    </w:p>
    <w:p w14:paraId="4688BEA0">
      <w:pPr>
        <w:adjustRightInd w:val="0"/>
        <w:snapToGrid w:val="0"/>
        <w:ind w:left="18"/>
        <w:rPr>
          <w:rFonts w:ascii="宋体" w:hAnsi="宋体" w:cs="宋体"/>
          <w:sz w:val="24"/>
          <w:szCs w:val="24"/>
        </w:rPr>
      </w:pPr>
      <w:r>
        <w:rPr>
          <w:rFonts w:ascii="宋体" w:hAnsi="宋体" w:cs="宋体"/>
          <w:spacing w:val="-15"/>
          <w:sz w:val="24"/>
          <w:szCs w:val="24"/>
        </w:rPr>
        <w:t>附件1：</w:t>
      </w:r>
    </w:p>
    <w:p w14:paraId="0EF3A036">
      <w:pPr>
        <w:adjustRightInd w:val="0"/>
        <w:snapToGrid w:val="0"/>
        <w:ind w:left="3549"/>
        <w:outlineLvl w:val="0"/>
        <w:rPr>
          <w:rFonts w:ascii="宋体" w:hAnsi="宋体" w:cs="宋体"/>
          <w:sz w:val="48"/>
          <w:szCs w:val="48"/>
        </w:rPr>
      </w:pPr>
      <w:r>
        <w:rPr>
          <w:rFonts w:ascii="宋体" w:hAnsi="宋体" w:cs="宋体"/>
          <w:b/>
          <w:bCs/>
          <w:spacing w:val="-9"/>
          <w:sz w:val="48"/>
          <w:szCs w:val="48"/>
        </w:rPr>
        <w:t>安全责任书</w:t>
      </w:r>
    </w:p>
    <w:p w14:paraId="49B64794">
      <w:pPr>
        <w:pStyle w:val="2"/>
        <w:adjustRightInd w:val="0"/>
        <w:snapToGrid w:val="0"/>
        <w:rPr>
          <w:lang w:eastAsia="zh-CN"/>
        </w:rPr>
      </w:pPr>
    </w:p>
    <w:p w14:paraId="4289F147">
      <w:pPr>
        <w:adjustRightInd w:val="0"/>
        <w:snapToGrid w:val="0"/>
        <w:ind w:left="510"/>
        <w:rPr>
          <w:rFonts w:ascii="宋体" w:hAnsi="宋体" w:cs="宋体"/>
          <w:sz w:val="24"/>
          <w:szCs w:val="24"/>
        </w:rPr>
      </w:pPr>
      <w:r>
        <w:rPr>
          <w:rFonts w:ascii="宋体" w:hAnsi="宋体" w:cs="宋体"/>
          <w:spacing w:val="-3"/>
          <w:sz w:val="24"/>
          <w:szCs w:val="24"/>
        </w:rPr>
        <w:t>甲方：</w:t>
      </w:r>
      <w:r>
        <w:rPr>
          <w:rFonts w:ascii="宋体" w:hAnsi="宋体" w:cs="宋体"/>
          <w:spacing w:val="30"/>
          <w:sz w:val="24"/>
          <w:szCs w:val="24"/>
        </w:rPr>
        <w:t xml:space="preserve">  </w:t>
      </w:r>
      <w:r>
        <w:rPr>
          <w:rFonts w:ascii="宋体" w:hAnsi="宋体" w:cs="宋体"/>
          <w:spacing w:val="-3"/>
          <w:sz w:val="24"/>
          <w:szCs w:val="24"/>
        </w:rPr>
        <w:t>重庆西永微电子产业园区开发有限公司</w:t>
      </w:r>
    </w:p>
    <w:p w14:paraId="5A27A1DD">
      <w:pPr>
        <w:adjustRightInd w:val="0"/>
        <w:snapToGrid w:val="0"/>
        <w:ind w:left="503"/>
        <w:rPr>
          <w:rFonts w:ascii="宋体" w:hAnsi="宋体" w:cs="宋体"/>
          <w:sz w:val="25"/>
          <w:szCs w:val="25"/>
        </w:rPr>
      </w:pPr>
      <w:r>
        <w:rPr>
          <w:rFonts w:ascii="宋体" w:hAnsi="宋体" w:cs="宋体"/>
          <w:spacing w:val="-5"/>
          <w:sz w:val="24"/>
          <w:szCs w:val="24"/>
        </w:rPr>
        <w:t>乙方：</w:t>
      </w:r>
      <w:r>
        <w:rPr>
          <w:rFonts w:ascii="宋体" w:hAnsi="宋体" w:cs="宋体"/>
          <w:spacing w:val="25"/>
          <w:sz w:val="24"/>
          <w:szCs w:val="24"/>
        </w:rPr>
        <w:t xml:space="preserve">  </w:t>
      </w:r>
      <w:r>
        <w:rPr>
          <w:rFonts w:ascii="宋体" w:hAnsi="宋体" w:cs="宋体"/>
          <w:spacing w:val="-5"/>
          <w:sz w:val="25"/>
          <w:szCs w:val="25"/>
        </w:rPr>
        <w:t>XXX</w:t>
      </w:r>
    </w:p>
    <w:p w14:paraId="1B39936C">
      <w:pPr>
        <w:adjustRightInd w:val="0"/>
        <w:snapToGrid w:val="0"/>
        <w:ind w:left="3" w:firstLine="479"/>
        <w:rPr>
          <w:rFonts w:ascii="宋体" w:hAnsi="宋体" w:cs="宋体"/>
          <w:sz w:val="24"/>
          <w:szCs w:val="24"/>
        </w:rPr>
      </w:pPr>
      <w:r>
        <w:rPr>
          <w:rFonts w:ascii="宋体" w:hAnsi="宋体" w:cs="宋体"/>
          <w:sz w:val="24"/>
          <w:szCs w:val="24"/>
        </w:rPr>
        <w:t>为加强安全生产工作的领导，落实安全生产责任，强</w:t>
      </w:r>
      <w:r>
        <w:rPr>
          <w:rFonts w:ascii="宋体" w:hAnsi="宋体" w:cs="宋体"/>
          <w:spacing w:val="-1"/>
          <w:sz w:val="24"/>
          <w:szCs w:val="24"/>
        </w:rPr>
        <w:t>化安全生产目标治理，确保完成</w:t>
      </w:r>
      <w:r>
        <w:rPr>
          <w:rFonts w:ascii="宋体" w:hAnsi="宋体" w:cs="宋体"/>
          <w:sz w:val="24"/>
          <w:szCs w:val="24"/>
        </w:rPr>
        <w:t xml:space="preserve"> 安全生产工作任务，根据《中华人民共和国安全生产法</w:t>
      </w:r>
      <w:r>
        <w:rPr>
          <w:rFonts w:ascii="宋体" w:hAnsi="宋体" w:cs="宋体"/>
          <w:spacing w:val="-1"/>
          <w:sz w:val="24"/>
          <w:szCs w:val="24"/>
        </w:rPr>
        <w:t>》和有关安全生产条例，甲乙双方</w:t>
      </w:r>
      <w:r>
        <w:rPr>
          <w:rFonts w:ascii="宋体" w:hAnsi="宋体" w:cs="宋体"/>
          <w:sz w:val="24"/>
          <w:szCs w:val="24"/>
        </w:rPr>
        <w:t xml:space="preserve"> </w:t>
      </w:r>
      <w:r>
        <w:rPr>
          <w:rFonts w:ascii="宋体" w:hAnsi="宋体" w:cs="宋体"/>
          <w:spacing w:val="-2"/>
          <w:sz w:val="24"/>
          <w:szCs w:val="24"/>
        </w:rPr>
        <w:t>必须履行以下安全生产工作职责，签订安全生产责任书。</w:t>
      </w:r>
    </w:p>
    <w:p w14:paraId="29C9834F">
      <w:pPr>
        <w:adjustRightInd w:val="0"/>
        <w:snapToGrid w:val="0"/>
        <w:ind w:left="486"/>
        <w:outlineLvl w:val="2"/>
        <w:rPr>
          <w:rFonts w:ascii="宋体" w:hAnsi="宋体" w:cs="宋体"/>
          <w:sz w:val="28"/>
          <w:szCs w:val="28"/>
        </w:rPr>
      </w:pPr>
      <w:r>
        <w:rPr>
          <w:rFonts w:ascii="宋体" w:hAnsi="宋体" w:cs="宋体"/>
          <w:b/>
          <w:bCs/>
          <w:spacing w:val="-4"/>
          <w:sz w:val="28"/>
          <w:szCs w:val="28"/>
        </w:rPr>
        <w:t>一、甲方职责</w:t>
      </w:r>
    </w:p>
    <w:p w14:paraId="69AD961C">
      <w:pPr>
        <w:adjustRightInd w:val="0"/>
        <w:snapToGrid w:val="0"/>
        <w:ind w:left="19" w:right="26" w:firstLine="466"/>
        <w:rPr>
          <w:rFonts w:ascii="宋体" w:hAnsi="宋体" w:cs="宋体"/>
          <w:sz w:val="24"/>
          <w:szCs w:val="24"/>
        </w:rPr>
      </w:pPr>
      <w:r>
        <w:rPr>
          <w:rFonts w:ascii="宋体" w:hAnsi="宋体" w:cs="宋体"/>
          <w:spacing w:val="-1"/>
          <w:sz w:val="24"/>
          <w:szCs w:val="24"/>
        </w:rPr>
        <w:t>（一）严格遵守国家有关安全生产的法律法规有关安全生产的规定，</w:t>
      </w:r>
      <w:r>
        <w:rPr>
          <w:rFonts w:ascii="宋体" w:hAnsi="宋体" w:cs="宋体"/>
          <w:spacing w:val="-2"/>
          <w:sz w:val="24"/>
          <w:szCs w:val="24"/>
        </w:rPr>
        <w:t>认真执行合同中</w:t>
      </w:r>
      <w:r>
        <w:rPr>
          <w:rFonts w:ascii="宋体" w:hAnsi="宋体" w:cs="宋体"/>
          <w:sz w:val="24"/>
          <w:szCs w:val="24"/>
        </w:rPr>
        <w:t xml:space="preserve"> </w:t>
      </w:r>
      <w:r>
        <w:rPr>
          <w:rFonts w:ascii="宋体" w:hAnsi="宋体" w:cs="宋体"/>
          <w:spacing w:val="-7"/>
          <w:sz w:val="24"/>
          <w:szCs w:val="24"/>
        </w:rPr>
        <w:t>的有关安全要求。</w:t>
      </w:r>
    </w:p>
    <w:p w14:paraId="4C5FD0F0">
      <w:pPr>
        <w:adjustRightInd w:val="0"/>
        <w:snapToGrid w:val="0"/>
        <w:ind w:right="14" w:firstLine="486"/>
        <w:rPr>
          <w:rFonts w:ascii="宋体" w:hAnsi="宋体" w:cs="宋体"/>
          <w:sz w:val="24"/>
          <w:szCs w:val="24"/>
        </w:rPr>
      </w:pPr>
      <w:r>
        <w:rPr>
          <w:rFonts w:ascii="宋体" w:hAnsi="宋体" w:cs="宋体"/>
          <w:spacing w:val="-1"/>
          <w:sz w:val="24"/>
          <w:szCs w:val="24"/>
        </w:rPr>
        <w:t>（二）坚持“安全第一、预防为主”和“管生产必须管安全”的原则，做到生产与安</w:t>
      </w:r>
      <w:r>
        <w:rPr>
          <w:rFonts w:ascii="宋体" w:hAnsi="宋体" w:cs="宋体"/>
          <w:spacing w:val="6"/>
          <w:sz w:val="24"/>
          <w:szCs w:val="24"/>
        </w:rPr>
        <w:t xml:space="preserve"> </w:t>
      </w:r>
      <w:r>
        <w:rPr>
          <w:rFonts w:ascii="宋体" w:hAnsi="宋体" w:cs="宋体"/>
          <w:spacing w:val="-3"/>
          <w:sz w:val="24"/>
          <w:szCs w:val="24"/>
        </w:rPr>
        <w:t>全工作同时计划、布置、检查和总结。</w:t>
      </w:r>
    </w:p>
    <w:p w14:paraId="018F569E">
      <w:pPr>
        <w:adjustRightInd w:val="0"/>
        <w:snapToGrid w:val="0"/>
        <w:ind w:left="486"/>
        <w:rPr>
          <w:rFonts w:ascii="宋体" w:hAnsi="宋体" w:cs="宋体"/>
          <w:sz w:val="24"/>
          <w:szCs w:val="24"/>
        </w:rPr>
      </w:pPr>
      <w:r>
        <w:rPr>
          <w:rFonts w:ascii="宋体" w:hAnsi="宋体" w:cs="宋体"/>
          <w:spacing w:val="-2"/>
          <w:sz w:val="24"/>
          <w:szCs w:val="24"/>
        </w:rPr>
        <w:t>（三）定期召开安全生产会，及时传达中央及地方有关安全生产的精神。</w:t>
      </w:r>
    </w:p>
    <w:p w14:paraId="1D03B5B5">
      <w:pPr>
        <w:adjustRightInd w:val="0"/>
        <w:snapToGrid w:val="0"/>
        <w:ind w:left="486"/>
        <w:rPr>
          <w:rFonts w:ascii="宋体" w:hAnsi="宋体" w:cs="宋体"/>
          <w:sz w:val="24"/>
          <w:szCs w:val="24"/>
        </w:rPr>
      </w:pPr>
      <w:r>
        <w:rPr>
          <w:rFonts w:ascii="宋体" w:hAnsi="宋体" w:cs="宋体"/>
          <w:spacing w:val="-1"/>
          <w:sz w:val="24"/>
          <w:szCs w:val="24"/>
        </w:rPr>
        <w:t>（四）组织对乙方现场安全生产检查，监督</w:t>
      </w:r>
      <w:r>
        <w:rPr>
          <w:rFonts w:ascii="宋体" w:hAnsi="宋体" w:cs="宋体"/>
          <w:spacing w:val="-2"/>
          <w:sz w:val="24"/>
          <w:szCs w:val="24"/>
        </w:rPr>
        <w:t>乙方及时处理发现的各种安全隐患。</w:t>
      </w:r>
    </w:p>
    <w:p w14:paraId="79AA5D3E">
      <w:pPr>
        <w:adjustRightInd w:val="0"/>
        <w:snapToGrid w:val="0"/>
        <w:ind w:left="486"/>
        <w:outlineLvl w:val="2"/>
        <w:rPr>
          <w:rFonts w:ascii="宋体" w:hAnsi="宋体" w:cs="宋体"/>
          <w:sz w:val="28"/>
          <w:szCs w:val="28"/>
        </w:rPr>
      </w:pPr>
      <w:r>
        <w:rPr>
          <w:rFonts w:ascii="宋体" w:hAnsi="宋体" w:cs="宋体"/>
          <w:b/>
          <w:bCs/>
          <w:spacing w:val="-3"/>
          <w:sz w:val="28"/>
          <w:szCs w:val="28"/>
        </w:rPr>
        <w:t>二、乙方职责</w:t>
      </w:r>
    </w:p>
    <w:p w14:paraId="72FB6B4F">
      <w:pPr>
        <w:adjustRightInd w:val="0"/>
        <w:snapToGrid w:val="0"/>
        <w:ind w:left="19" w:right="26" w:firstLine="466"/>
        <w:rPr>
          <w:rFonts w:ascii="宋体" w:hAnsi="宋体" w:cs="宋体"/>
          <w:sz w:val="24"/>
          <w:szCs w:val="24"/>
        </w:rPr>
      </w:pPr>
      <w:r>
        <w:rPr>
          <w:rFonts w:ascii="宋体" w:hAnsi="宋体" w:cs="宋体"/>
          <w:spacing w:val="-1"/>
          <w:sz w:val="24"/>
          <w:szCs w:val="24"/>
        </w:rPr>
        <w:t>（一）严格遵守国家有关安全生产的法律法规有关安全生产的规定，</w:t>
      </w:r>
      <w:r>
        <w:rPr>
          <w:rFonts w:ascii="宋体" w:hAnsi="宋体" w:cs="宋体"/>
          <w:spacing w:val="-2"/>
          <w:sz w:val="24"/>
          <w:szCs w:val="24"/>
        </w:rPr>
        <w:t>认真执行合同中</w:t>
      </w:r>
      <w:r>
        <w:rPr>
          <w:rFonts w:ascii="宋体" w:hAnsi="宋体" w:cs="宋体"/>
          <w:sz w:val="24"/>
          <w:szCs w:val="24"/>
        </w:rPr>
        <w:t xml:space="preserve"> </w:t>
      </w:r>
      <w:r>
        <w:rPr>
          <w:rFonts w:ascii="宋体" w:hAnsi="宋体" w:cs="宋体"/>
          <w:spacing w:val="-7"/>
          <w:sz w:val="24"/>
          <w:szCs w:val="24"/>
        </w:rPr>
        <w:t>的有关安全要求。</w:t>
      </w:r>
    </w:p>
    <w:p w14:paraId="76C2C680">
      <w:pPr>
        <w:adjustRightInd w:val="0"/>
        <w:snapToGrid w:val="0"/>
        <w:ind w:firstLine="486"/>
        <w:rPr>
          <w:rFonts w:ascii="宋体" w:hAnsi="宋体" w:cs="宋体"/>
          <w:sz w:val="24"/>
          <w:szCs w:val="24"/>
        </w:rPr>
      </w:pPr>
      <w:r>
        <w:rPr>
          <w:rFonts w:ascii="宋体" w:hAnsi="宋体" w:cs="宋体"/>
          <w:spacing w:val="-1"/>
          <w:sz w:val="24"/>
          <w:szCs w:val="24"/>
        </w:rPr>
        <w:t>（二）坚持“安全第一、预防为主”和“管生产必须管安全”的原则，加强安全生产</w:t>
      </w:r>
      <w:r>
        <w:rPr>
          <w:rFonts w:ascii="宋体" w:hAnsi="宋体" w:cs="宋体"/>
          <w:sz w:val="24"/>
          <w:szCs w:val="24"/>
        </w:rPr>
        <w:t>宣传教育，增强全员安全生产红线意识，建立健全各项安全生产</w:t>
      </w:r>
      <w:r>
        <w:rPr>
          <w:rFonts w:ascii="宋体" w:hAnsi="宋体" w:cs="宋体"/>
          <w:spacing w:val="-1"/>
          <w:sz w:val="24"/>
          <w:szCs w:val="24"/>
        </w:rPr>
        <w:t>的管理机构和安全生产管</w:t>
      </w:r>
      <w:r>
        <w:rPr>
          <w:rFonts w:ascii="宋体" w:hAnsi="宋体" w:cs="宋体"/>
          <w:sz w:val="24"/>
          <w:szCs w:val="24"/>
        </w:rPr>
        <w:t xml:space="preserve"> 理制度，配备专职及兼职安全检查人员，有组织有领导地开展安</w:t>
      </w:r>
      <w:r>
        <w:rPr>
          <w:rFonts w:ascii="宋体" w:hAnsi="宋体" w:cs="宋体"/>
          <w:spacing w:val="-1"/>
          <w:sz w:val="24"/>
          <w:szCs w:val="24"/>
        </w:rPr>
        <w:t>全生产活动。各级管理人</w:t>
      </w:r>
      <w:r>
        <w:rPr>
          <w:rFonts w:ascii="宋体" w:hAnsi="宋体" w:cs="宋体"/>
          <w:sz w:val="24"/>
          <w:szCs w:val="24"/>
        </w:rPr>
        <w:t>员和基层人员必须熟悉和遵守本条款的各项规定，做到生产与安</w:t>
      </w:r>
      <w:r>
        <w:rPr>
          <w:rFonts w:ascii="宋体" w:hAnsi="宋体" w:cs="宋体"/>
          <w:spacing w:val="-1"/>
          <w:sz w:val="24"/>
          <w:szCs w:val="24"/>
        </w:rPr>
        <w:t>全工作同时计划、布置、</w:t>
      </w:r>
      <w:r>
        <w:rPr>
          <w:rFonts w:ascii="宋体" w:hAnsi="宋体" w:cs="宋体"/>
          <w:sz w:val="24"/>
          <w:szCs w:val="24"/>
        </w:rPr>
        <w:t>检查和总结。员工应达到“三懂”（懂得本岗位生产经营过程中</w:t>
      </w:r>
      <w:r>
        <w:rPr>
          <w:rFonts w:ascii="宋体" w:hAnsi="宋体" w:cs="宋体"/>
          <w:spacing w:val="-1"/>
          <w:sz w:val="24"/>
          <w:szCs w:val="24"/>
        </w:rPr>
        <w:t>的产品及原材料的火灾危</w:t>
      </w:r>
      <w:r>
        <w:rPr>
          <w:rFonts w:ascii="宋体" w:hAnsi="宋体" w:cs="宋体"/>
          <w:sz w:val="24"/>
          <w:szCs w:val="24"/>
        </w:rPr>
        <w:t xml:space="preserve"> 险性；懂得火灾扑救的方法; 懂得预防火灾的措施）、“三会”</w:t>
      </w:r>
      <w:r>
        <w:rPr>
          <w:rFonts w:ascii="宋体" w:hAnsi="宋体" w:cs="宋体"/>
          <w:spacing w:val="-1"/>
          <w:sz w:val="24"/>
          <w:szCs w:val="24"/>
        </w:rPr>
        <w:t>（会使用灭火器材；会处</w:t>
      </w:r>
      <w:r>
        <w:rPr>
          <w:rFonts w:ascii="宋体" w:hAnsi="宋体" w:cs="宋体"/>
          <w:sz w:val="24"/>
          <w:szCs w:val="24"/>
        </w:rPr>
        <w:t>理事故；会报警</w:t>
      </w:r>
      <w:r>
        <w:rPr>
          <w:rFonts w:ascii="宋体" w:hAnsi="宋体" w:cs="宋体"/>
          <w:spacing w:val="-1"/>
          <w:sz w:val="24"/>
          <w:szCs w:val="24"/>
        </w:rPr>
        <w:t>）；</w:t>
      </w:r>
      <w:r>
        <w:rPr>
          <w:rFonts w:ascii="宋体" w:hAnsi="宋体" w:cs="宋体"/>
          <w:sz w:val="24"/>
          <w:szCs w:val="24"/>
        </w:rPr>
        <w:t>“四个能力”（提高社会单位检查消除火灾隐</w:t>
      </w:r>
      <w:r>
        <w:rPr>
          <w:rFonts w:ascii="宋体" w:hAnsi="宋体" w:cs="宋体"/>
          <w:spacing w:val="-1"/>
          <w:sz w:val="24"/>
          <w:szCs w:val="24"/>
        </w:rPr>
        <w:t>患的能力；提高社会单</w:t>
      </w:r>
      <w:r>
        <w:rPr>
          <w:rFonts w:ascii="宋体" w:hAnsi="宋体" w:cs="宋体"/>
          <w:sz w:val="24"/>
          <w:szCs w:val="24"/>
        </w:rPr>
        <w:t>位组织扑救初期火灾的能力；提高社会单位组织人员疏散逃生的</w:t>
      </w:r>
      <w:r>
        <w:rPr>
          <w:rFonts w:ascii="宋体" w:hAnsi="宋体" w:cs="宋体"/>
          <w:spacing w:val="-1"/>
          <w:sz w:val="24"/>
          <w:szCs w:val="24"/>
        </w:rPr>
        <w:t>能力；提高社会单位消防</w:t>
      </w:r>
      <w:r>
        <w:rPr>
          <w:rFonts w:ascii="宋体" w:hAnsi="宋体" w:cs="宋体"/>
          <w:sz w:val="24"/>
          <w:szCs w:val="24"/>
        </w:rPr>
        <w:t xml:space="preserve"> 宣传教育培训的能力）。涉及生产和消防安全的特殊工种人员要</w:t>
      </w:r>
      <w:r>
        <w:rPr>
          <w:rFonts w:ascii="宋体" w:hAnsi="宋体" w:cs="宋体"/>
          <w:spacing w:val="-1"/>
          <w:sz w:val="24"/>
          <w:szCs w:val="24"/>
        </w:rPr>
        <w:t>持证上岗。对动用明火实</w:t>
      </w:r>
      <w:r>
        <w:rPr>
          <w:rFonts w:ascii="宋体" w:hAnsi="宋体" w:cs="宋体"/>
          <w:sz w:val="24"/>
          <w:szCs w:val="24"/>
        </w:rPr>
        <w:t>行严格消防安全管理，禁止在易燃易爆危险场所使用明火。因特</w:t>
      </w:r>
      <w:r>
        <w:rPr>
          <w:rFonts w:ascii="宋体" w:hAnsi="宋体" w:cs="宋体"/>
          <w:spacing w:val="-1"/>
          <w:sz w:val="24"/>
          <w:szCs w:val="24"/>
        </w:rPr>
        <w:t>殊情况需要进行电、气焊</w:t>
      </w:r>
      <w:r>
        <w:rPr>
          <w:rFonts w:ascii="宋体" w:hAnsi="宋体" w:cs="宋体"/>
          <w:spacing w:val="-2"/>
          <w:sz w:val="24"/>
          <w:szCs w:val="24"/>
        </w:rPr>
        <w:t>等明火作业的，按用火管理制度办理审批手</w:t>
      </w:r>
      <w:r>
        <w:rPr>
          <w:rFonts w:ascii="宋体" w:hAnsi="宋体" w:cs="宋体"/>
          <w:spacing w:val="-3"/>
          <w:sz w:val="24"/>
          <w:szCs w:val="24"/>
        </w:rPr>
        <w:t>续。</w:t>
      </w:r>
    </w:p>
    <w:p w14:paraId="163CFD1F">
      <w:pPr>
        <w:adjustRightInd w:val="0"/>
        <w:snapToGrid w:val="0"/>
        <w:ind w:firstLine="486"/>
        <w:rPr>
          <w:rFonts w:ascii="宋体" w:hAnsi="宋体" w:cs="宋体"/>
          <w:sz w:val="24"/>
          <w:szCs w:val="24"/>
        </w:rPr>
      </w:pPr>
      <w:r>
        <w:rPr>
          <w:rFonts w:ascii="宋体" w:hAnsi="宋体" w:cs="宋体"/>
          <w:spacing w:val="-1"/>
          <w:sz w:val="24"/>
          <w:szCs w:val="24"/>
        </w:rPr>
        <w:t>（三）必须根据《安全生产法》、《消防法》、《重庆市安全生产条例》、《重庆市</w:t>
      </w:r>
      <w:r>
        <w:rPr>
          <w:rFonts w:ascii="宋体" w:hAnsi="宋体" w:cs="宋体"/>
          <w:sz w:val="24"/>
          <w:szCs w:val="24"/>
        </w:rPr>
        <w:t>物业管理条例》等相关法律法规开展安全生产工作，建立健全安</w:t>
      </w:r>
      <w:r>
        <w:rPr>
          <w:rFonts w:ascii="宋体" w:hAnsi="宋体" w:cs="宋体"/>
          <w:spacing w:val="-1"/>
          <w:sz w:val="24"/>
          <w:szCs w:val="24"/>
        </w:rPr>
        <w:t>全生产责任制，加强安全</w:t>
      </w:r>
      <w:r>
        <w:rPr>
          <w:rFonts w:ascii="宋体" w:hAnsi="宋体" w:cs="宋体"/>
          <w:sz w:val="24"/>
          <w:szCs w:val="24"/>
        </w:rPr>
        <w:t>生产管理，保证安全投入，开展安全生产教育培训，完善应急救</w:t>
      </w:r>
      <w:r>
        <w:rPr>
          <w:rFonts w:ascii="宋体" w:hAnsi="宋体" w:cs="宋体"/>
          <w:spacing w:val="-1"/>
          <w:sz w:val="24"/>
          <w:szCs w:val="24"/>
        </w:rPr>
        <w:t>援措施，承担物业管理的</w:t>
      </w:r>
      <w:r>
        <w:rPr>
          <w:rFonts w:ascii="宋体" w:hAnsi="宋体" w:cs="宋体"/>
          <w:spacing w:val="-5"/>
          <w:sz w:val="24"/>
          <w:szCs w:val="24"/>
        </w:rPr>
        <w:t>安全生产主体责任。</w:t>
      </w:r>
    </w:p>
    <w:p w14:paraId="4CB41FF3">
      <w:pPr>
        <w:adjustRightInd w:val="0"/>
        <w:snapToGrid w:val="0"/>
        <w:ind w:firstLine="486"/>
        <w:rPr>
          <w:rFonts w:ascii="宋体" w:hAnsi="宋体" w:cs="宋体"/>
          <w:sz w:val="24"/>
          <w:szCs w:val="24"/>
        </w:rPr>
      </w:pPr>
      <w:r>
        <w:rPr>
          <w:rFonts w:ascii="宋体" w:hAnsi="宋体" w:cs="宋体"/>
          <w:spacing w:val="-1"/>
          <w:sz w:val="24"/>
          <w:szCs w:val="24"/>
        </w:rPr>
        <w:t>（四）建立安全生产日常检查及隐患治理机制，辨识并分析服务管理范围内的安全生</w:t>
      </w:r>
      <w:r>
        <w:rPr>
          <w:rFonts w:ascii="宋体" w:hAnsi="宋体" w:cs="宋体"/>
          <w:spacing w:val="8"/>
          <w:sz w:val="24"/>
          <w:szCs w:val="24"/>
        </w:rPr>
        <w:t xml:space="preserve"> </w:t>
      </w:r>
      <w:r>
        <w:rPr>
          <w:rFonts w:ascii="宋体" w:hAnsi="宋体" w:cs="宋体"/>
          <w:sz w:val="24"/>
          <w:szCs w:val="24"/>
        </w:rPr>
        <w:t>产隐患，制定具体的风险管控方案并组织实施。各级检查须形成</w:t>
      </w:r>
      <w:r>
        <w:rPr>
          <w:rFonts w:ascii="宋体" w:hAnsi="宋体" w:cs="宋体"/>
          <w:spacing w:val="-1"/>
          <w:sz w:val="24"/>
          <w:szCs w:val="24"/>
        </w:rPr>
        <w:t>检查记录，并建立安全隐</w:t>
      </w:r>
      <w:r>
        <w:rPr>
          <w:rFonts w:ascii="宋体" w:hAnsi="宋体" w:cs="宋体"/>
          <w:sz w:val="24"/>
          <w:szCs w:val="24"/>
        </w:rPr>
        <w:t xml:space="preserve"> </w:t>
      </w:r>
      <w:r>
        <w:rPr>
          <w:rFonts w:ascii="宋体" w:hAnsi="宋体" w:cs="宋体"/>
          <w:spacing w:val="-4"/>
          <w:sz w:val="24"/>
          <w:szCs w:val="24"/>
        </w:rPr>
        <w:t>患治理台帐督促落实。</w:t>
      </w:r>
    </w:p>
    <w:p w14:paraId="4FF2B394">
      <w:pPr>
        <w:adjustRightInd w:val="0"/>
        <w:snapToGrid w:val="0"/>
        <w:ind w:firstLine="485"/>
        <w:rPr>
          <w:rFonts w:ascii="宋体" w:hAnsi="宋体" w:cs="宋体"/>
          <w:sz w:val="24"/>
          <w:szCs w:val="24"/>
        </w:rPr>
      </w:pPr>
      <w:r>
        <w:rPr>
          <w:rFonts w:ascii="宋体" w:hAnsi="宋体" w:cs="宋体"/>
          <w:spacing w:val="-1"/>
          <w:sz w:val="24"/>
          <w:szCs w:val="24"/>
        </w:rPr>
        <w:t>（五）负责对租赁范围内的房屋及附属设施、消防系统、危化品、特种设备、给排水</w:t>
      </w:r>
      <w:r>
        <w:rPr>
          <w:rFonts w:ascii="宋体" w:hAnsi="宋体" w:cs="宋体"/>
          <w:spacing w:val="8"/>
          <w:sz w:val="24"/>
          <w:szCs w:val="24"/>
        </w:rPr>
        <w:t xml:space="preserve"> </w:t>
      </w:r>
      <w:r>
        <w:rPr>
          <w:rFonts w:ascii="宋体" w:hAnsi="宋体" w:cs="宋体"/>
          <w:sz w:val="24"/>
          <w:szCs w:val="24"/>
        </w:rPr>
        <w:t>系统及附属设施、道路交通等安全管理，加强电动车辆进行管</w:t>
      </w:r>
      <w:r>
        <w:rPr>
          <w:rFonts w:ascii="宋体" w:hAnsi="宋体" w:cs="宋体"/>
          <w:spacing w:val="-1"/>
          <w:sz w:val="24"/>
          <w:szCs w:val="24"/>
        </w:rPr>
        <w:t>控，严禁电动车辆在租赁区</w:t>
      </w:r>
      <w:r>
        <w:rPr>
          <w:rFonts w:ascii="宋体" w:hAnsi="宋体" w:cs="宋体"/>
          <w:sz w:val="24"/>
          <w:szCs w:val="24"/>
        </w:rPr>
        <w:t xml:space="preserve"> </w:t>
      </w:r>
      <w:r>
        <w:rPr>
          <w:rFonts w:ascii="宋体" w:hAnsi="宋体" w:cs="宋体"/>
          <w:spacing w:val="-1"/>
          <w:sz w:val="24"/>
          <w:szCs w:val="24"/>
        </w:rPr>
        <w:t>域内违规充电，严禁电动车辆停放在楼梯间和消防通道，严禁</w:t>
      </w:r>
      <w:r>
        <w:rPr>
          <w:rFonts w:ascii="宋体" w:hAnsi="宋体" w:cs="宋体"/>
          <w:spacing w:val="-2"/>
          <w:sz w:val="24"/>
          <w:szCs w:val="24"/>
        </w:rPr>
        <w:t>电动车辆进楼入户。</w:t>
      </w:r>
    </w:p>
    <w:p w14:paraId="411F5F06">
      <w:pPr>
        <w:adjustRightInd w:val="0"/>
        <w:snapToGrid w:val="0"/>
        <w:ind w:firstLine="485"/>
        <w:rPr>
          <w:rFonts w:ascii="宋体" w:hAnsi="宋体" w:cs="宋体"/>
          <w:sz w:val="24"/>
          <w:szCs w:val="24"/>
        </w:rPr>
      </w:pPr>
      <w:r>
        <w:rPr>
          <w:rFonts w:ascii="宋体" w:hAnsi="宋体" w:cs="宋体"/>
          <w:spacing w:val="-1"/>
          <w:sz w:val="24"/>
          <w:szCs w:val="24"/>
        </w:rPr>
        <w:t>（六）乙方做好租赁区域内的安全防范工作，负责在发生火灾、治安、刑事案件、环</w:t>
      </w:r>
      <w:r>
        <w:rPr>
          <w:rFonts w:ascii="宋体" w:hAnsi="宋体" w:cs="宋体"/>
          <w:spacing w:val="7"/>
          <w:sz w:val="24"/>
          <w:szCs w:val="24"/>
        </w:rPr>
        <w:t xml:space="preserve"> </w:t>
      </w:r>
      <w:r>
        <w:rPr>
          <w:rFonts w:ascii="宋体" w:hAnsi="宋体" w:cs="宋体"/>
          <w:sz w:val="24"/>
          <w:szCs w:val="24"/>
        </w:rPr>
        <w:t>保等突发事件时，第一时间赶往现场做好前期应急处置工作，</w:t>
      </w:r>
      <w:r>
        <w:rPr>
          <w:rFonts w:ascii="宋体" w:hAnsi="宋体" w:cs="宋体"/>
          <w:spacing w:val="-1"/>
          <w:sz w:val="24"/>
          <w:szCs w:val="24"/>
        </w:rPr>
        <w:t>并及时报警、报告，做好相</w:t>
      </w:r>
      <w:r>
        <w:rPr>
          <w:rFonts w:ascii="宋体" w:hAnsi="宋体" w:cs="宋体"/>
          <w:sz w:val="24"/>
          <w:szCs w:val="24"/>
        </w:rPr>
        <w:t xml:space="preserve"> </w:t>
      </w:r>
      <w:r>
        <w:rPr>
          <w:rFonts w:ascii="宋体" w:hAnsi="宋体" w:cs="宋体"/>
          <w:spacing w:val="-7"/>
          <w:sz w:val="24"/>
          <w:szCs w:val="24"/>
        </w:rPr>
        <w:t>关协助工作。</w:t>
      </w:r>
    </w:p>
    <w:p w14:paraId="08076A24">
      <w:pPr>
        <w:adjustRightInd w:val="0"/>
        <w:snapToGrid w:val="0"/>
        <w:ind w:firstLine="485"/>
        <w:rPr>
          <w:rFonts w:ascii="宋体" w:hAnsi="宋体" w:cs="宋体"/>
          <w:sz w:val="24"/>
          <w:szCs w:val="24"/>
        </w:rPr>
      </w:pPr>
      <w:r>
        <w:rPr>
          <w:rFonts w:ascii="宋体" w:hAnsi="宋体" w:cs="宋体"/>
          <w:sz w:val="24"/>
          <w:szCs w:val="24"/>
        </w:rPr>
        <w:t>（七）乙方现场管理总负责人是安全生产的第</w:t>
      </w:r>
      <w:r>
        <w:rPr>
          <w:rFonts w:ascii="宋体" w:hAnsi="宋体" w:cs="宋体"/>
          <w:spacing w:val="-1"/>
          <w:sz w:val="24"/>
          <w:szCs w:val="24"/>
        </w:rPr>
        <w:t>一责任人。须具备相应的安全生产知识</w:t>
      </w:r>
      <w:r>
        <w:rPr>
          <w:rFonts w:ascii="宋体" w:hAnsi="宋体" w:cs="宋体"/>
          <w:sz w:val="24"/>
          <w:szCs w:val="24"/>
        </w:rPr>
        <w:t xml:space="preserve"> </w:t>
      </w:r>
      <w:r>
        <w:rPr>
          <w:rFonts w:ascii="宋体" w:hAnsi="宋体" w:cs="宋体"/>
          <w:spacing w:val="-2"/>
          <w:sz w:val="24"/>
          <w:szCs w:val="24"/>
        </w:rPr>
        <w:t>和管理能力，并对服务管理范围内的安全生产工作全面负责。</w:t>
      </w:r>
    </w:p>
    <w:p w14:paraId="07E15FD2">
      <w:pPr>
        <w:adjustRightInd w:val="0"/>
        <w:snapToGrid w:val="0"/>
        <w:ind w:firstLine="485"/>
        <w:rPr>
          <w:rFonts w:ascii="宋体" w:hAnsi="宋体" w:cs="宋体"/>
          <w:sz w:val="24"/>
          <w:szCs w:val="24"/>
        </w:rPr>
      </w:pPr>
      <w:r>
        <w:rPr>
          <w:rFonts w:ascii="宋体" w:hAnsi="宋体" w:cs="宋体"/>
          <w:spacing w:val="-1"/>
          <w:sz w:val="24"/>
          <w:szCs w:val="24"/>
        </w:rPr>
        <w:t>（八）乙方特种设施设备作业人员必须按照国家有关规定经专门的安全作业培训，取</w:t>
      </w:r>
      <w:r>
        <w:rPr>
          <w:rFonts w:ascii="宋体" w:hAnsi="宋体" w:cs="宋体"/>
          <w:spacing w:val="8"/>
          <w:sz w:val="24"/>
          <w:szCs w:val="24"/>
        </w:rPr>
        <w:t xml:space="preserve"> </w:t>
      </w:r>
      <w:r>
        <w:rPr>
          <w:rFonts w:ascii="宋体" w:hAnsi="宋体" w:cs="宋体"/>
          <w:sz w:val="24"/>
          <w:szCs w:val="24"/>
        </w:rPr>
        <w:t>得特种作业操作资格，方可上岗作业。如出现特种作业无证操</w:t>
      </w:r>
      <w:r>
        <w:rPr>
          <w:rFonts w:ascii="宋体" w:hAnsi="宋体" w:cs="宋体"/>
          <w:spacing w:val="-1"/>
          <w:sz w:val="24"/>
          <w:szCs w:val="24"/>
        </w:rPr>
        <w:t>作现象时，项目经理必须承</w:t>
      </w:r>
      <w:r>
        <w:rPr>
          <w:rFonts w:ascii="宋体" w:hAnsi="宋体" w:cs="宋体"/>
          <w:sz w:val="24"/>
          <w:szCs w:val="24"/>
        </w:rPr>
        <w:t xml:space="preserve"> </w:t>
      </w:r>
      <w:r>
        <w:rPr>
          <w:rFonts w:ascii="宋体" w:hAnsi="宋体" w:cs="宋体"/>
          <w:spacing w:val="-7"/>
          <w:sz w:val="24"/>
          <w:szCs w:val="24"/>
        </w:rPr>
        <w:t>担管理责任。</w:t>
      </w:r>
    </w:p>
    <w:p w14:paraId="4F22EA76">
      <w:pPr>
        <w:adjustRightInd w:val="0"/>
        <w:snapToGrid w:val="0"/>
        <w:ind w:right="10" w:firstLine="486"/>
        <w:rPr>
          <w:rFonts w:ascii="宋体" w:hAnsi="宋体" w:cs="宋体"/>
          <w:sz w:val="24"/>
          <w:szCs w:val="24"/>
        </w:rPr>
      </w:pPr>
      <w:r>
        <w:rPr>
          <w:rFonts w:ascii="宋体" w:hAnsi="宋体" w:cs="宋体"/>
          <w:spacing w:val="-1"/>
          <w:sz w:val="24"/>
          <w:szCs w:val="24"/>
        </w:rPr>
        <w:t>（九）乙方在任何时候都应采取各种合理的预防措施，防止其员工发生任何违法、违</w:t>
      </w:r>
      <w:r>
        <w:rPr>
          <w:rFonts w:ascii="宋体" w:hAnsi="宋体" w:cs="宋体"/>
          <w:spacing w:val="9"/>
          <w:sz w:val="24"/>
          <w:szCs w:val="24"/>
        </w:rPr>
        <w:t xml:space="preserve"> </w:t>
      </w:r>
      <w:r>
        <w:rPr>
          <w:rFonts w:ascii="宋体" w:hAnsi="宋体" w:cs="宋体"/>
          <w:spacing w:val="-4"/>
          <w:sz w:val="24"/>
          <w:szCs w:val="24"/>
        </w:rPr>
        <w:t>禁、暴力或妨碍治安的行为。</w:t>
      </w:r>
    </w:p>
    <w:p w14:paraId="780A8998">
      <w:pPr>
        <w:adjustRightInd w:val="0"/>
        <w:snapToGrid w:val="0"/>
        <w:ind w:left="4" w:right="18" w:firstLine="481"/>
        <w:rPr>
          <w:rFonts w:ascii="宋体" w:hAnsi="宋体" w:cs="宋体"/>
          <w:sz w:val="24"/>
          <w:szCs w:val="24"/>
        </w:rPr>
      </w:pPr>
      <w:r>
        <w:rPr>
          <w:rFonts w:ascii="宋体" w:hAnsi="宋体" w:cs="宋体"/>
          <w:spacing w:val="-1"/>
          <w:sz w:val="24"/>
          <w:szCs w:val="24"/>
        </w:rPr>
        <w:t>（十）施工改造、维修中采用新技术、新工艺、新设备、新材料时，必须制定相应的</w:t>
      </w:r>
      <w:r>
        <w:rPr>
          <w:rFonts w:ascii="宋体" w:hAnsi="宋体" w:cs="宋体"/>
          <w:spacing w:val="1"/>
          <w:sz w:val="24"/>
          <w:szCs w:val="24"/>
        </w:rPr>
        <w:t xml:space="preserve"> </w:t>
      </w:r>
      <w:r>
        <w:rPr>
          <w:rFonts w:ascii="宋体" w:hAnsi="宋体" w:cs="宋体"/>
          <w:spacing w:val="-2"/>
          <w:sz w:val="24"/>
          <w:szCs w:val="24"/>
        </w:rPr>
        <w:t>安全技术措施，施工现场必须具有相关的安全标志牌。</w:t>
      </w:r>
    </w:p>
    <w:p w14:paraId="5FA9A2DA">
      <w:pPr>
        <w:adjustRightInd w:val="0"/>
        <w:snapToGrid w:val="0"/>
        <w:ind w:left="5" w:firstLine="480"/>
        <w:rPr>
          <w:rFonts w:ascii="宋体" w:hAnsi="宋体" w:cs="宋体"/>
          <w:sz w:val="24"/>
          <w:szCs w:val="24"/>
        </w:rPr>
      </w:pPr>
      <w:r>
        <w:rPr>
          <w:rFonts w:ascii="宋体" w:hAnsi="宋体" w:cs="宋体"/>
          <w:spacing w:val="-1"/>
          <w:sz w:val="24"/>
          <w:szCs w:val="24"/>
        </w:rPr>
        <w:t>（十一）如发生安全事故，乙方应按照《国务院关于特大安全事故行政责任追究的规</w:t>
      </w:r>
      <w:r>
        <w:rPr>
          <w:rFonts w:ascii="宋体" w:hAnsi="宋体" w:cs="宋体"/>
          <w:spacing w:val="9"/>
          <w:sz w:val="24"/>
          <w:szCs w:val="24"/>
        </w:rPr>
        <w:t xml:space="preserve"> </w:t>
      </w:r>
      <w:r>
        <w:rPr>
          <w:rFonts w:ascii="宋体" w:hAnsi="宋体" w:cs="宋体"/>
          <w:sz w:val="24"/>
          <w:szCs w:val="24"/>
        </w:rPr>
        <w:t>定》以及其它有关规定，及时上报有关部门，并坚</w:t>
      </w:r>
      <w:r>
        <w:rPr>
          <w:rFonts w:ascii="宋体" w:hAnsi="宋体" w:cs="宋体"/>
          <w:spacing w:val="-1"/>
          <w:sz w:val="24"/>
          <w:szCs w:val="24"/>
        </w:rPr>
        <w:t>持“三不放过”的原则，严肃处理相关</w:t>
      </w:r>
      <w:r>
        <w:rPr>
          <w:rFonts w:ascii="宋体" w:hAnsi="宋体" w:cs="宋体"/>
          <w:sz w:val="24"/>
          <w:szCs w:val="24"/>
        </w:rPr>
        <w:t xml:space="preserve"> </w:t>
      </w:r>
      <w:r>
        <w:rPr>
          <w:rFonts w:ascii="宋体" w:hAnsi="宋体" w:cs="宋体"/>
          <w:spacing w:val="-10"/>
          <w:sz w:val="24"/>
          <w:szCs w:val="24"/>
        </w:rPr>
        <w:t>责任人。</w:t>
      </w:r>
    </w:p>
    <w:p w14:paraId="157BA19D">
      <w:pPr>
        <w:adjustRightInd w:val="0"/>
        <w:snapToGrid w:val="0"/>
        <w:ind w:left="7" w:right="8" w:firstLine="479"/>
        <w:rPr>
          <w:rFonts w:ascii="宋体" w:hAnsi="宋体" w:cs="宋体"/>
          <w:sz w:val="24"/>
          <w:szCs w:val="24"/>
        </w:rPr>
      </w:pPr>
      <w:r>
        <w:rPr>
          <w:rFonts w:ascii="宋体" w:hAnsi="宋体" w:cs="宋体"/>
          <w:spacing w:val="-1"/>
          <w:sz w:val="24"/>
          <w:szCs w:val="24"/>
        </w:rPr>
        <w:t>（十二）认真宣传、贯彻、执行《消防法》和其他相关的法律、法规，严格按照物业</w:t>
      </w:r>
      <w:r>
        <w:rPr>
          <w:rFonts w:ascii="宋体" w:hAnsi="宋体" w:cs="宋体"/>
          <w:spacing w:val="11"/>
          <w:sz w:val="24"/>
          <w:szCs w:val="24"/>
        </w:rPr>
        <w:t xml:space="preserve"> </w:t>
      </w:r>
      <w:r>
        <w:rPr>
          <w:rFonts w:ascii="宋体" w:hAnsi="宋体" w:cs="宋体"/>
          <w:spacing w:val="-2"/>
          <w:sz w:val="24"/>
          <w:szCs w:val="24"/>
        </w:rPr>
        <w:t>公司的消防管理制度、操作规程及消防检查计划，认真履行职责，严格把关。</w:t>
      </w:r>
    </w:p>
    <w:p w14:paraId="76D845D3">
      <w:pPr>
        <w:adjustRightInd w:val="0"/>
        <w:snapToGrid w:val="0"/>
        <w:ind w:left="3" w:firstLine="482"/>
        <w:rPr>
          <w:rFonts w:ascii="宋体" w:hAnsi="宋体" w:cs="宋体"/>
          <w:sz w:val="24"/>
          <w:szCs w:val="24"/>
        </w:rPr>
      </w:pPr>
      <w:r>
        <w:rPr>
          <w:rFonts w:ascii="宋体" w:hAnsi="宋体" w:cs="宋体"/>
          <w:spacing w:val="-1"/>
          <w:sz w:val="24"/>
          <w:szCs w:val="24"/>
        </w:rPr>
        <w:t>（十三）消防管理纳入公司的日常管理中，定期对租赁区域进行安全检查，善于发现</w:t>
      </w:r>
      <w:r>
        <w:rPr>
          <w:rFonts w:ascii="宋体" w:hAnsi="宋体" w:cs="宋体"/>
          <w:spacing w:val="10"/>
          <w:sz w:val="24"/>
          <w:szCs w:val="24"/>
        </w:rPr>
        <w:t xml:space="preserve"> </w:t>
      </w:r>
      <w:r>
        <w:rPr>
          <w:rFonts w:ascii="宋体" w:hAnsi="宋体" w:cs="宋体"/>
          <w:sz w:val="24"/>
          <w:szCs w:val="24"/>
        </w:rPr>
        <w:t>问题，及时排除隐患，并上报备案；不间断在租赁区域</w:t>
      </w:r>
      <w:r>
        <w:rPr>
          <w:rFonts w:ascii="宋体" w:hAnsi="宋体" w:cs="宋体"/>
          <w:spacing w:val="-1"/>
          <w:sz w:val="24"/>
          <w:szCs w:val="24"/>
        </w:rPr>
        <w:t>进行消防安全宣传，定期对员工进</w:t>
      </w:r>
      <w:r>
        <w:rPr>
          <w:rFonts w:ascii="宋体" w:hAnsi="宋体" w:cs="宋体"/>
          <w:sz w:val="24"/>
          <w:szCs w:val="24"/>
        </w:rPr>
        <w:t xml:space="preserve"> </w:t>
      </w:r>
      <w:r>
        <w:rPr>
          <w:rFonts w:ascii="宋体" w:hAnsi="宋体" w:cs="宋体"/>
          <w:spacing w:val="-3"/>
          <w:sz w:val="24"/>
          <w:szCs w:val="24"/>
        </w:rPr>
        <w:t>行消防法律、法规和防火安全培训，不断增强员工的防火意识；</w:t>
      </w:r>
    </w:p>
    <w:p w14:paraId="6A8BCE84">
      <w:pPr>
        <w:adjustRightInd w:val="0"/>
        <w:snapToGrid w:val="0"/>
        <w:ind w:left="1" w:firstLine="484"/>
        <w:rPr>
          <w:rFonts w:ascii="宋体" w:hAnsi="宋体" w:cs="宋体"/>
          <w:sz w:val="24"/>
          <w:szCs w:val="24"/>
        </w:rPr>
      </w:pPr>
      <w:r>
        <w:rPr>
          <w:rFonts w:ascii="宋体" w:hAnsi="宋体" w:cs="宋体"/>
          <w:sz w:val="24"/>
          <w:szCs w:val="24"/>
        </w:rPr>
        <w:t>（十四）符合条件的应主动建立义务消防队，</w:t>
      </w:r>
      <w:r>
        <w:rPr>
          <w:rFonts w:ascii="宋体" w:hAnsi="宋体" w:cs="宋体"/>
          <w:spacing w:val="-1"/>
          <w:sz w:val="24"/>
          <w:szCs w:val="24"/>
        </w:rPr>
        <w:t>明确义务消防队员职责，项目一旦发生</w:t>
      </w:r>
      <w:r>
        <w:rPr>
          <w:rFonts w:ascii="宋体" w:hAnsi="宋体" w:cs="宋体"/>
          <w:sz w:val="24"/>
          <w:szCs w:val="24"/>
        </w:rPr>
        <w:t xml:space="preserve"> 火灾后，立即及时组织扑救，并协助有关部门追查火灾事故</w:t>
      </w:r>
      <w:r>
        <w:rPr>
          <w:rFonts w:ascii="宋体" w:hAnsi="宋体" w:cs="宋体"/>
          <w:spacing w:val="-1"/>
          <w:sz w:val="24"/>
          <w:szCs w:val="24"/>
        </w:rPr>
        <w:t>原因，并报业务运营管理部备</w:t>
      </w:r>
      <w:r>
        <w:rPr>
          <w:rFonts w:ascii="宋体" w:hAnsi="宋体" w:cs="宋体"/>
          <w:sz w:val="24"/>
          <w:szCs w:val="24"/>
        </w:rPr>
        <w:t xml:space="preserve"> </w:t>
      </w:r>
      <w:r>
        <w:rPr>
          <w:rFonts w:ascii="宋体" w:hAnsi="宋体" w:cs="宋体"/>
          <w:spacing w:val="-17"/>
          <w:sz w:val="24"/>
          <w:szCs w:val="24"/>
        </w:rPr>
        <w:t>案；</w:t>
      </w:r>
    </w:p>
    <w:p w14:paraId="444E4472">
      <w:pPr>
        <w:adjustRightInd w:val="0"/>
        <w:snapToGrid w:val="0"/>
        <w:ind w:left="1" w:firstLine="484"/>
        <w:rPr>
          <w:rFonts w:ascii="宋体" w:hAnsi="宋体" w:cs="宋体"/>
          <w:sz w:val="24"/>
          <w:szCs w:val="24"/>
        </w:rPr>
      </w:pPr>
      <w:r>
        <w:rPr>
          <w:rFonts w:ascii="宋体" w:hAnsi="宋体" w:cs="宋体"/>
          <w:spacing w:val="-1"/>
          <w:sz w:val="24"/>
          <w:szCs w:val="24"/>
        </w:rPr>
        <w:t>（十五）必须完善安全生产和消防设施设备。按规定配备消防器材，设置符合规定的</w:t>
      </w:r>
      <w:r>
        <w:rPr>
          <w:rFonts w:ascii="宋体" w:hAnsi="宋体" w:cs="宋体"/>
          <w:spacing w:val="1"/>
          <w:sz w:val="24"/>
          <w:szCs w:val="24"/>
        </w:rPr>
        <w:t xml:space="preserve"> </w:t>
      </w:r>
      <w:r>
        <w:rPr>
          <w:rFonts w:ascii="宋体" w:hAnsi="宋体" w:cs="宋体"/>
          <w:sz w:val="24"/>
          <w:szCs w:val="24"/>
        </w:rPr>
        <w:t>安全疏散指示标志安全标识，保持疏散通道、安全出口畅通</w:t>
      </w:r>
      <w:r>
        <w:rPr>
          <w:rFonts w:ascii="宋体" w:hAnsi="宋体" w:cs="宋体"/>
          <w:spacing w:val="-1"/>
          <w:sz w:val="24"/>
          <w:szCs w:val="24"/>
        </w:rPr>
        <w:t>，保证防火门、防火卷帘、疏</w:t>
      </w:r>
      <w:r>
        <w:rPr>
          <w:rFonts w:ascii="宋体" w:hAnsi="宋体" w:cs="宋体"/>
          <w:sz w:val="24"/>
          <w:szCs w:val="24"/>
        </w:rPr>
        <w:t xml:space="preserve"> </w:t>
      </w:r>
      <w:r>
        <w:rPr>
          <w:rFonts w:ascii="宋体" w:hAnsi="宋体" w:cs="宋体"/>
          <w:spacing w:val="-3"/>
          <w:sz w:val="24"/>
          <w:szCs w:val="24"/>
        </w:rPr>
        <w:t>等明火作业的，按用火管理制度办理审批手续。</w:t>
      </w:r>
    </w:p>
    <w:p w14:paraId="146961D1">
      <w:pPr>
        <w:adjustRightInd w:val="0"/>
        <w:snapToGrid w:val="0"/>
        <w:ind w:left="5" w:firstLine="480"/>
        <w:rPr>
          <w:rFonts w:ascii="宋体" w:hAnsi="宋体" w:cs="宋体"/>
          <w:sz w:val="24"/>
          <w:szCs w:val="24"/>
        </w:rPr>
      </w:pPr>
      <w:r>
        <w:rPr>
          <w:rFonts w:ascii="宋体" w:hAnsi="宋体" w:cs="宋体"/>
          <w:spacing w:val="-1"/>
          <w:sz w:val="24"/>
          <w:szCs w:val="24"/>
        </w:rPr>
        <w:t>（十六）要加强员工安全生产和消防知识宣传教育、消防技能培训。对员工按相关规</w:t>
      </w:r>
      <w:r>
        <w:rPr>
          <w:rFonts w:ascii="宋体" w:hAnsi="宋体" w:cs="宋体"/>
          <w:spacing w:val="9"/>
          <w:sz w:val="24"/>
          <w:szCs w:val="24"/>
        </w:rPr>
        <w:t xml:space="preserve"> </w:t>
      </w:r>
      <w:r>
        <w:rPr>
          <w:rFonts w:ascii="宋体" w:hAnsi="宋体" w:cs="宋体"/>
          <w:sz w:val="24"/>
          <w:szCs w:val="24"/>
        </w:rPr>
        <w:t>定组织三级安全教育培训，组织灭火、应急疏散预</w:t>
      </w:r>
      <w:r>
        <w:rPr>
          <w:rFonts w:ascii="宋体" w:hAnsi="宋体" w:cs="宋体"/>
          <w:spacing w:val="-1"/>
          <w:sz w:val="24"/>
          <w:szCs w:val="24"/>
        </w:rPr>
        <w:t>案的实施和演练，对违规、违章的员工</w:t>
      </w:r>
      <w:r>
        <w:rPr>
          <w:rFonts w:ascii="宋体" w:hAnsi="宋体" w:cs="宋体"/>
          <w:spacing w:val="-9"/>
          <w:sz w:val="24"/>
          <w:szCs w:val="24"/>
        </w:rPr>
        <w:t>照章处罚。</w:t>
      </w:r>
    </w:p>
    <w:p w14:paraId="4FFE286E">
      <w:pPr>
        <w:adjustRightInd w:val="0"/>
        <w:snapToGrid w:val="0"/>
        <w:ind w:firstLine="487"/>
        <w:rPr>
          <w:rFonts w:ascii="宋体" w:hAnsi="宋体" w:cs="宋体"/>
          <w:sz w:val="24"/>
          <w:szCs w:val="24"/>
        </w:rPr>
      </w:pPr>
      <w:r>
        <w:rPr>
          <w:rFonts w:ascii="宋体" w:hAnsi="宋体" w:cs="宋体"/>
          <w:spacing w:val="-1"/>
          <w:sz w:val="24"/>
          <w:szCs w:val="24"/>
        </w:rPr>
        <w:t>（十七）必须依法追究由于违章指挥、违规操作、拒绝整改而引发安全生产或消防责</w:t>
      </w:r>
      <w:r>
        <w:rPr>
          <w:rFonts w:ascii="宋体" w:hAnsi="宋体" w:cs="宋体"/>
          <w:spacing w:val="4"/>
          <w:sz w:val="24"/>
          <w:szCs w:val="24"/>
        </w:rPr>
        <w:t xml:space="preserve"> </w:t>
      </w:r>
      <w:r>
        <w:rPr>
          <w:rFonts w:ascii="宋体" w:hAnsi="宋体" w:cs="宋体"/>
          <w:sz w:val="24"/>
          <w:szCs w:val="24"/>
        </w:rPr>
        <w:t>任事故的部门或个人的责任，做到“三不放过”（即：事故原因分</w:t>
      </w:r>
      <w:r>
        <w:rPr>
          <w:rFonts w:ascii="宋体" w:hAnsi="宋体" w:cs="宋体"/>
          <w:spacing w:val="-1"/>
          <w:sz w:val="24"/>
          <w:szCs w:val="24"/>
        </w:rPr>
        <w:t>析不清不放过，事故责</w:t>
      </w:r>
      <w:r>
        <w:rPr>
          <w:rFonts w:ascii="宋体" w:hAnsi="宋体" w:cs="宋体"/>
          <w:sz w:val="24"/>
          <w:szCs w:val="24"/>
        </w:rPr>
        <w:t xml:space="preserve"> </w:t>
      </w:r>
      <w:r>
        <w:rPr>
          <w:rFonts w:ascii="宋体" w:hAnsi="宋体" w:cs="宋体"/>
          <w:spacing w:val="-1"/>
          <w:sz w:val="24"/>
          <w:szCs w:val="24"/>
        </w:rPr>
        <w:t>任者和群众没有受到教育不放过，没有采取切实可行的防范措施不</w:t>
      </w:r>
      <w:r>
        <w:rPr>
          <w:rFonts w:ascii="宋体" w:hAnsi="宋体" w:cs="宋体"/>
          <w:spacing w:val="-2"/>
          <w:sz w:val="24"/>
          <w:szCs w:val="24"/>
        </w:rPr>
        <w:t>放过的原则）。</w:t>
      </w:r>
    </w:p>
    <w:p w14:paraId="000B3C75">
      <w:pPr>
        <w:adjustRightInd w:val="0"/>
        <w:snapToGrid w:val="0"/>
        <w:ind w:firstLine="486"/>
        <w:rPr>
          <w:rFonts w:ascii="宋体" w:hAnsi="宋体" w:cs="宋体"/>
          <w:sz w:val="24"/>
          <w:szCs w:val="24"/>
        </w:rPr>
      </w:pPr>
      <w:r>
        <w:rPr>
          <w:rFonts w:ascii="宋体" w:hAnsi="宋体" w:cs="宋体"/>
          <w:spacing w:val="-1"/>
          <w:sz w:val="24"/>
          <w:szCs w:val="24"/>
        </w:rPr>
        <w:t>（十八）租赁或管理范围内，不得存放各类危化品（以国务院安全生</w:t>
      </w:r>
      <w:r>
        <w:rPr>
          <w:rFonts w:ascii="宋体" w:hAnsi="宋体" w:cs="宋体"/>
          <w:spacing w:val="-2"/>
          <w:sz w:val="24"/>
          <w:szCs w:val="24"/>
        </w:rPr>
        <w:t>产监督管理部门</w:t>
      </w:r>
      <w:r>
        <w:rPr>
          <w:rFonts w:ascii="宋体" w:hAnsi="宋体" w:cs="宋体"/>
          <w:sz w:val="24"/>
          <w:szCs w:val="24"/>
        </w:rPr>
        <w:t xml:space="preserve"> 颁布的《危险化学品名录》为准</w:t>
      </w:r>
      <w:r>
        <w:rPr>
          <w:rFonts w:ascii="宋体" w:hAnsi="宋体" w:cs="宋体"/>
          <w:spacing w:val="-1"/>
          <w:sz w:val="24"/>
          <w:szCs w:val="24"/>
        </w:rPr>
        <w:t>），</w:t>
      </w:r>
      <w:r>
        <w:rPr>
          <w:rFonts w:ascii="宋体" w:hAnsi="宋体" w:cs="宋体"/>
          <w:sz w:val="24"/>
          <w:szCs w:val="24"/>
        </w:rPr>
        <w:t>不得停放各种油料和危化品运</w:t>
      </w:r>
      <w:r>
        <w:rPr>
          <w:rFonts w:ascii="宋体" w:hAnsi="宋体" w:cs="宋体"/>
          <w:spacing w:val="-1"/>
          <w:sz w:val="24"/>
          <w:szCs w:val="24"/>
        </w:rPr>
        <w:t>输车辆，不得存放、停</w:t>
      </w:r>
      <w:r>
        <w:rPr>
          <w:rFonts w:ascii="宋体" w:hAnsi="宋体" w:cs="宋体"/>
          <w:spacing w:val="1"/>
          <w:sz w:val="24"/>
          <w:szCs w:val="24"/>
        </w:rPr>
        <w:t xml:space="preserve"> </w:t>
      </w:r>
      <w:r>
        <w:rPr>
          <w:rFonts w:ascii="宋体" w:hAnsi="宋体" w:cs="宋体"/>
          <w:spacing w:val="-4"/>
          <w:sz w:val="24"/>
          <w:szCs w:val="24"/>
        </w:rPr>
        <w:t>放法律法规禁止的其它物品。</w:t>
      </w:r>
    </w:p>
    <w:p w14:paraId="5DCD3D2E">
      <w:pPr>
        <w:adjustRightInd w:val="0"/>
        <w:snapToGrid w:val="0"/>
        <w:ind w:left="5" w:right="10" w:firstLine="481"/>
        <w:rPr>
          <w:rFonts w:ascii="宋体" w:hAnsi="宋体" w:cs="宋体"/>
          <w:sz w:val="24"/>
          <w:szCs w:val="24"/>
        </w:rPr>
      </w:pPr>
      <w:r>
        <w:rPr>
          <w:rFonts w:ascii="宋体" w:hAnsi="宋体" w:cs="宋体"/>
          <w:spacing w:val="-1"/>
          <w:sz w:val="24"/>
          <w:szCs w:val="24"/>
        </w:rPr>
        <w:t>（十九）对在消防安全工作中严重违反防火安全制度和规定的行为或人员，要坚决严</w:t>
      </w:r>
      <w:r>
        <w:rPr>
          <w:rFonts w:ascii="宋体" w:hAnsi="宋体" w:cs="宋体"/>
          <w:spacing w:val="9"/>
          <w:sz w:val="24"/>
          <w:szCs w:val="24"/>
        </w:rPr>
        <w:t xml:space="preserve"> </w:t>
      </w:r>
      <w:r>
        <w:rPr>
          <w:rFonts w:ascii="宋体" w:hAnsi="宋体" w:cs="宋体"/>
          <w:spacing w:val="-10"/>
          <w:sz w:val="24"/>
          <w:szCs w:val="24"/>
        </w:rPr>
        <w:t>厉查处。</w:t>
      </w:r>
    </w:p>
    <w:p w14:paraId="75C8A734">
      <w:pPr>
        <w:adjustRightInd w:val="0"/>
        <w:snapToGrid w:val="0"/>
        <w:ind w:left="2" w:right="18" w:firstLine="484"/>
        <w:rPr>
          <w:rFonts w:ascii="宋体" w:hAnsi="宋体" w:cs="宋体"/>
          <w:sz w:val="24"/>
          <w:szCs w:val="24"/>
        </w:rPr>
      </w:pPr>
      <w:r>
        <w:rPr>
          <w:rFonts w:ascii="宋体" w:hAnsi="宋体" w:cs="宋体"/>
          <w:spacing w:val="-1"/>
          <w:sz w:val="24"/>
          <w:szCs w:val="24"/>
        </w:rPr>
        <w:t>（二十）消防安全责任人调动要及时定人接替，防止安全工作脱节和出现无人负责的</w:t>
      </w:r>
      <w:r>
        <w:rPr>
          <w:rFonts w:ascii="宋体" w:hAnsi="宋体" w:cs="宋体"/>
          <w:spacing w:val="1"/>
          <w:sz w:val="24"/>
          <w:szCs w:val="24"/>
        </w:rPr>
        <w:t xml:space="preserve"> </w:t>
      </w:r>
      <w:r>
        <w:rPr>
          <w:rFonts w:ascii="宋体" w:hAnsi="宋体" w:cs="宋体"/>
          <w:spacing w:val="-11"/>
          <w:sz w:val="24"/>
          <w:szCs w:val="24"/>
        </w:rPr>
        <w:t>现象。</w:t>
      </w:r>
    </w:p>
    <w:p w14:paraId="1B90C534">
      <w:pPr>
        <w:adjustRightInd w:val="0"/>
        <w:snapToGrid w:val="0"/>
        <w:ind w:left="487"/>
        <w:rPr>
          <w:rFonts w:ascii="宋体" w:hAnsi="宋体" w:cs="宋体"/>
          <w:sz w:val="24"/>
          <w:szCs w:val="24"/>
        </w:rPr>
      </w:pPr>
      <w:r>
        <w:rPr>
          <w:rFonts w:ascii="宋体" w:hAnsi="宋体" w:cs="宋体"/>
          <w:spacing w:val="-3"/>
          <w:sz w:val="24"/>
          <w:szCs w:val="24"/>
        </w:rPr>
        <w:t>（二十一）租赁区域消防安全责任事故为零。</w:t>
      </w:r>
    </w:p>
    <w:p w14:paraId="79095247">
      <w:pPr>
        <w:adjustRightInd w:val="0"/>
        <w:snapToGrid w:val="0"/>
        <w:ind w:right="19" w:firstLine="486"/>
        <w:rPr>
          <w:rFonts w:ascii="宋体" w:hAnsi="宋体" w:cs="宋体"/>
          <w:sz w:val="24"/>
          <w:szCs w:val="24"/>
        </w:rPr>
      </w:pPr>
      <w:r>
        <w:rPr>
          <w:rFonts w:ascii="宋体" w:hAnsi="宋体" w:cs="宋体"/>
          <w:spacing w:val="-1"/>
          <w:sz w:val="24"/>
          <w:szCs w:val="24"/>
        </w:rPr>
        <w:t>（二十二）负责对租赁区域范围内是否产生废水、废气、废弃物、油烟、噪音等影响</w:t>
      </w:r>
      <w:r>
        <w:rPr>
          <w:rFonts w:ascii="宋体" w:hAnsi="宋体" w:cs="宋体"/>
          <w:sz w:val="24"/>
          <w:szCs w:val="24"/>
        </w:rPr>
        <w:t xml:space="preserve"> </w:t>
      </w:r>
      <w:r>
        <w:rPr>
          <w:rFonts w:ascii="宋体" w:hAnsi="宋体" w:cs="宋体"/>
          <w:spacing w:val="-1"/>
          <w:sz w:val="24"/>
          <w:szCs w:val="24"/>
        </w:rPr>
        <w:t>环境行为进行日常巡检，形成检查记录并建立台帐，对影响环境的行为进</w:t>
      </w:r>
      <w:r>
        <w:rPr>
          <w:rFonts w:ascii="宋体" w:hAnsi="宋体" w:cs="宋体"/>
          <w:spacing w:val="-2"/>
          <w:sz w:val="24"/>
          <w:szCs w:val="24"/>
        </w:rPr>
        <w:t>行督促整改。</w:t>
      </w:r>
    </w:p>
    <w:p w14:paraId="7F88BE3B">
      <w:pPr>
        <w:adjustRightInd w:val="0"/>
        <w:snapToGrid w:val="0"/>
        <w:ind w:left="1" w:firstLine="485"/>
        <w:rPr>
          <w:rFonts w:ascii="宋体" w:hAnsi="宋体" w:cs="宋体"/>
          <w:sz w:val="24"/>
          <w:szCs w:val="24"/>
        </w:rPr>
      </w:pPr>
      <w:r>
        <w:rPr>
          <w:rFonts w:ascii="宋体" w:hAnsi="宋体" w:cs="宋体"/>
          <w:spacing w:val="-1"/>
          <w:sz w:val="24"/>
          <w:szCs w:val="24"/>
        </w:rPr>
        <w:t>（二十三）配合甲方监督检查环境保护管理的执行情况，负责对租赁区域内生产、生</w:t>
      </w:r>
      <w:r>
        <w:rPr>
          <w:rFonts w:ascii="宋体" w:hAnsi="宋体" w:cs="宋体"/>
          <w:spacing w:val="8"/>
          <w:sz w:val="24"/>
          <w:szCs w:val="24"/>
        </w:rPr>
        <w:t xml:space="preserve"> </w:t>
      </w:r>
      <w:r>
        <w:rPr>
          <w:rFonts w:ascii="宋体" w:hAnsi="宋体" w:cs="宋体"/>
          <w:sz w:val="24"/>
          <w:szCs w:val="24"/>
        </w:rPr>
        <w:t>活中产生的废水、废气、废弃物、油烟、噪音等影响环境的行</w:t>
      </w:r>
      <w:r>
        <w:rPr>
          <w:rFonts w:ascii="宋体" w:hAnsi="宋体" w:cs="宋体"/>
          <w:spacing w:val="-1"/>
          <w:sz w:val="24"/>
          <w:szCs w:val="24"/>
        </w:rPr>
        <w:t>为进行前期应急处置，如需</w:t>
      </w:r>
      <w:r>
        <w:rPr>
          <w:rFonts w:ascii="宋体" w:hAnsi="宋体" w:cs="宋体"/>
          <w:sz w:val="24"/>
          <w:szCs w:val="24"/>
        </w:rPr>
        <w:t xml:space="preserve"> </w:t>
      </w:r>
      <w:r>
        <w:rPr>
          <w:rFonts w:ascii="宋体" w:hAnsi="宋体" w:cs="宋体"/>
          <w:spacing w:val="-3"/>
          <w:sz w:val="24"/>
          <w:szCs w:val="24"/>
        </w:rPr>
        <w:t>其停业整改的，配合环保部门完成整改。</w:t>
      </w:r>
    </w:p>
    <w:p w14:paraId="7036476B">
      <w:pPr>
        <w:adjustRightInd w:val="0"/>
        <w:snapToGrid w:val="0"/>
        <w:ind w:left="482"/>
        <w:outlineLvl w:val="2"/>
        <w:rPr>
          <w:rFonts w:ascii="宋体" w:hAnsi="宋体" w:cs="宋体"/>
          <w:sz w:val="28"/>
          <w:szCs w:val="28"/>
        </w:rPr>
      </w:pPr>
      <w:r>
        <w:rPr>
          <w:rFonts w:ascii="宋体" w:hAnsi="宋体" w:cs="宋体"/>
          <w:b/>
          <w:bCs/>
          <w:spacing w:val="-2"/>
          <w:sz w:val="28"/>
          <w:szCs w:val="28"/>
        </w:rPr>
        <w:t>三、违约责任</w:t>
      </w:r>
    </w:p>
    <w:p w14:paraId="3AA92219">
      <w:pPr>
        <w:adjustRightInd w:val="0"/>
        <w:snapToGrid w:val="0"/>
        <w:ind w:left="487"/>
        <w:rPr>
          <w:rFonts w:ascii="宋体" w:hAnsi="宋体" w:cs="宋体"/>
          <w:sz w:val="24"/>
          <w:szCs w:val="24"/>
        </w:rPr>
      </w:pPr>
      <w:r>
        <w:rPr>
          <w:rFonts w:ascii="宋体" w:hAnsi="宋体" w:cs="宋体"/>
          <w:spacing w:val="-2"/>
          <w:sz w:val="24"/>
          <w:szCs w:val="24"/>
        </w:rPr>
        <w:t>（一）如因任意一方违约造成安全事故，守约方将依法追究违约方相关责任。</w:t>
      </w:r>
    </w:p>
    <w:p w14:paraId="3427EE9F">
      <w:pPr>
        <w:adjustRightInd w:val="0"/>
        <w:snapToGrid w:val="0"/>
        <w:ind w:left="1" w:right="15" w:firstLine="485"/>
        <w:rPr>
          <w:rFonts w:ascii="宋体" w:hAnsi="宋体" w:cs="宋体"/>
          <w:sz w:val="24"/>
          <w:szCs w:val="24"/>
        </w:rPr>
      </w:pPr>
      <w:r>
        <w:rPr>
          <w:rFonts w:ascii="宋体" w:hAnsi="宋体" w:cs="宋体"/>
          <w:spacing w:val="-1"/>
          <w:sz w:val="24"/>
          <w:szCs w:val="24"/>
        </w:rPr>
        <w:t>（二）甲方有权对乙方的安全工作进行监督检查。如发现乙方未达到或违背本责任书</w:t>
      </w:r>
      <w:r>
        <w:rPr>
          <w:rFonts w:ascii="宋体" w:hAnsi="宋体" w:cs="宋体"/>
          <w:spacing w:val="4"/>
          <w:sz w:val="24"/>
          <w:szCs w:val="24"/>
        </w:rPr>
        <w:t xml:space="preserve"> </w:t>
      </w:r>
      <w:r>
        <w:rPr>
          <w:rFonts w:ascii="宋体" w:hAnsi="宋体" w:cs="宋体"/>
          <w:sz w:val="24"/>
          <w:szCs w:val="24"/>
        </w:rPr>
        <w:t>要求，甲方有权以口头或书面形式通知乙方限期整改，并扣</w:t>
      </w:r>
      <w:r>
        <w:rPr>
          <w:rFonts w:ascii="宋体" w:hAnsi="宋体" w:cs="宋体"/>
          <w:spacing w:val="-1"/>
          <w:sz w:val="24"/>
          <w:szCs w:val="24"/>
        </w:rPr>
        <w:t>罚乙方本合同保证金总额的</w:t>
      </w:r>
    </w:p>
    <w:p w14:paraId="5477EA4F">
      <w:pPr>
        <w:adjustRightInd w:val="0"/>
        <w:snapToGrid w:val="0"/>
        <w:ind w:left="5"/>
        <w:rPr>
          <w:rFonts w:ascii="宋体" w:hAnsi="宋体" w:cs="宋体"/>
          <w:sz w:val="24"/>
          <w:szCs w:val="24"/>
        </w:rPr>
      </w:pPr>
      <w:r>
        <w:rPr>
          <w:rFonts w:ascii="宋体" w:hAnsi="宋体" w:cs="宋体"/>
          <w:sz w:val="24"/>
          <w:szCs w:val="24"/>
        </w:rPr>
        <w:t>30%-100%；逾期未整改到位，甲方有权解除合同，退</w:t>
      </w:r>
      <w:r>
        <w:rPr>
          <w:rFonts w:ascii="宋体" w:hAnsi="宋体" w:cs="宋体"/>
          <w:spacing w:val="-1"/>
          <w:sz w:val="24"/>
          <w:szCs w:val="24"/>
        </w:rPr>
        <w:t>还扣罚后剩余的保证金。保证金被扣</w:t>
      </w:r>
      <w:r>
        <w:rPr>
          <w:rFonts w:ascii="宋体" w:hAnsi="宋体" w:cs="宋体"/>
          <w:sz w:val="24"/>
          <w:szCs w:val="24"/>
        </w:rPr>
        <w:t xml:space="preserve"> 除后，若继续履行本合同，责任人须在10日内向甲方补交</w:t>
      </w:r>
      <w:r>
        <w:rPr>
          <w:rFonts w:ascii="宋体" w:hAnsi="宋体" w:cs="宋体"/>
          <w:spacing w:val="-1"/>
          <w:sz w:val="24"/>
          <w:szCs w:val="24"/>
        </w:rPr>
        <w:t>保证金至保证金总额的100%，否</w:t>
      </w:r>
      <w:r>
        <w:rPr>
          <w:rFonts w:ascii="宋体" w:hAnsi="宋体" w:cs="宋体"/>
          <w:sz w:val="24"/>
          <w:szCs w:val="24"/>
        </w:rPr>
        <w:t xml:space="preserve"> </w:t>
      </w:r>
      <w:r>
        <w:rPr>
          <w:rFonts w:ascii="宋体" w:hAnsi="宋体" w:cs="宋体"/>
          <w:spacing w:val="-2"/>
          <w:sz w:val="24"/>
          <w:szCs w:val="24"/>
        </w:rPr>
        <w:t>则视为乙方不愿继续履行合同，甲方有权按照终止合同处理。</w:t>
      </w:r>
    </w:p>
    <w:p w14:paraId="557524ED">
      <w:pPr>
        <w:adjustRightInd w:val="0"/>
        <w:snapToGrid w:val="0"/>
        <w:ind w:left="508"/>
        <w:outlineLvl w:val="2"/>
        <w:rPr>
          <w:rFonts w:ascii="宋体" w:hAnsi="宋体" w:cs="宋体"/>
          <w:sz w:val="28"/>
          <w:szCs w:val="28"/>
        </w:rPr>
      </w:pPr>
      <w:r>
        <w:rPr>
          <w:rFonts w:ascii="宋体" w:hAnsi="宋体" w:cs="宋体"/>
          <w:b/>
          <w:bCs/>
          <w:spacing w:val="-10"/>
          <w:sz w:val="28"/>
          <w:szCs w:val="28"/>
        </w:rPr>
        <w:t>四、其他</w:t>
      </w:r>
    </w:p>
    <w:p w14:paraId="79A7B7AF">
      <w:pPr>
        <w:adjustRightInd w:val="0"/>
        <w:snapToGrid w:val="0"/>
        <w:ind w:left="481"/>
        <w:rPr>
          <w:rFonts w:ascii="宋体" w:hAnsi="宋体" w:cs="宋体"/>
          <w:sz w:val="24"/>
          <w:szCs w:val="24"/>
        </w:rPr>
      </w:pPr>
      <w:r>
        <w:rPr>
          <w:rFonts w:ascii="宋体" w:hAnsi="宋体" w:cs="宋体"/>
          <w:spacing w:val="-1"/>
          <w:sz w:val="24"/>
          <w:szCs w:val="24"/>
        </w:rPr>
        <w:t>本安全责任书为房屋租赁合同的附件，由甲</w:t>
      </w:r>
      <w:r>
        <w:rPr>
          <w:rFonts w:ascii="宋体" w:hAnsi="宋体" w:cs="宋体"/>
          <w:spacing w:val="-2"/>
          <w:sz w:val="24"/>
          <w:szCs w:val="24"/>
        </w:rPr>
        <w:t>乙双方共同加盖公章后生效。</w:t>
      </w:r>
    </w:p>
    <w:p w14:paraId="235A33F6">
      <w:pPr>
        <w:pStyle w:val="2"/>
        <w:adjustRightInd w:val="0"/>
        <w:snapToGrid w:val="0"/>
        <w:rPr>
          <w:lang w:eastAsia="zh-CN"/>
        </w:rPr>
      </w:pPr>
    </w:p>
    <w:p w14:paraId="62B328D3">
      <w:pPr>
        <w:pStyle w:val="2"/>
        <w:adjustRightInd w:val="0"/>
        <w:snapToGrid w:val="0"/>
        <w:rPr>
          <w:lang w:eastAsia="zh-CN"/>
        </w:rPr>
      </w:pPr>
    </w:p>
    <w:p w14:paraId="2300AD4A">
      <w:pPr>
        <w:pStyle w:val="2"/>
        <w:adjustRightInd w:val="0"/>
        <w:snapToGrid w:val="0"/>
        <w:rPr>
          <w:lang w:eastAsia="zh-CN"/>
        </w:rPr>
      </w:pPr>
    </w:p>
    <w:p w14:paraId="77BEE093">
      <w:pPr>
        <w:adjustRightInd w:val="0"/>
        <w:snapToGrid w:val="0"/>
        <w:ind w:left="31"/>
        <w:rPr>
          <w:rFonts w:ascii="宋体" w:hAnsi="宋体" w:cs="宋体"/>
          <w:sz w:val="24"/>
          <w:szCs w:val="24"/>
        </w:rPr>
      </w:pPr>
      <w:r>
        <w:rPr>
          <w:rFonts w:ascii="宋体" w:hAnsi="宋体" w:cs="宋体"/>
          <w:spacing w:val="-17"/>
          <w:sz w:val="24"/>
          <w:szCs w:val="24"/>
        </w:rPr>
        <w:t>甲方：</w:t>
      </w:r>
      <w:r>
        <w:rPr>
          <w:rFonts w:ascii="宋体" w:hAnsi="宋体" w:cs="宋体"/>
          <w:spacing w:val="3"/>
          <w:sz w:val="24"/>
          <w:szCs w:val="24"/>
        </w:rPr>
        <w:t xml:space="preserve">                                  </w:t>
      </w:r>
      <w:r>
        <w:rPr>
          <w:rFonts w:ascii="宋体" w:hAnsi="宋体" w:cs="宋体"/>
          <w:spacing w:val="-17"/>
          <w:sz w:val="24"/>
          <w:szCs w:val="24"/>
        </w:rPr>
        <w:t>乙方：</w:t>
      </w:r>
    </w:p>
    <w:p w14:paraId="3D3186CF">
      <w:pPr>
        <w:adjustRightInd w:val="0"/>
        <w:snapToGrid w:val="0"/>
        <w:ind w:left="1"/>
        <w:rPr>
          <w:rFonts w:ascii="宋体" w:hAnsi="宋体" w:cs="宋体"/>
          <w:sz w:val="24"/>
          <w:szCs w:val="24"/>
        </w:rPr>
      </w:pPr>
      <w:r>
        <w:rPr>
          <w:rFonts w:ascii="宋体" w:hAnsi="宋体" w:cs="宋体"/>
          <w:spacing w:val="-1"/>
          <w:sz w:val="24"/>
          <w:szCs w:val="24"/>
        </w:rPr>
        <w:t>重庆西永微电子产业园区开发有限公司</w:t>
      </w:r>
      <w:r>
        <w:rPr>
          <w:rFonts w:ascii="宋体" w:hAnsi="宋体" w:cs="宋体"/>
          <w:spacing w:val="15"/>
          <w:sz w:val="24"/>
          <w:szCs w:val="24"/>
        </w:rPr>
        <w:t xml:space="preserve">      </w:t>
      </w:r>
      <w:r>
        <w:rPr>
          <w:rFonts w:ascii="宋体" w:hAnsi="宋体" w:cs="宋体"/>
          <w:spacing w:val="-1"/>
          <w:sz w:val="24"/>
          <w:szCs w:val="24"/>
        </w:rPr>
        <w:t>XXX</w:t>
      </w:r>
    </w:p>
    <w:p w14:paraId="217CAFCC">
      <w:pPr>
        <w:pStyle w:val="2"/>
        <w:adjustRightInd w:val="0"/>
        <w:snapToGrid w:val="0"/>
        <w:rPr>
          <w:lang w:eastAsia="zh-CN"/>
        </w:rPr>
      </w:pPr>
    </w:p>
    <w:p w14:paraId="3DE49181">
      <w:pPr>
        <w:adjustRightInd w:val="0"/>
        <w:snapToGrid w:val="0"/>
        <w:ind w:left="2"/>
        <w:rPr>
          <w:rFonts w:ascii="宋体" w:hAnsi="宋体" w:cs="宋体"/>
          <w:sz w:val="24"/>
          <w:szCs w:val="24"/>
        </w:rPr>
      </w:pPr>
      <w:r>
        <w:rPr>
          <w:rFonts w:ascii="宋体" w:hAnsi="宋体" w:cs="宋体"/>
          <w:spacing w:val="-8"/>
          <w:sz w:val="24"/>
          <w:szCs w:val="24"/>
        </w:rPr>
        <w:t>经办人：</w:t>
      </w:r>
      <w:r>
        <w:rPr>
          <w:rFonts w:ascii="宋体" w:hAnsi="宋体" w:cs="宋体"/>
          <w:spacing w:val="3"/>
          <w:sz w:val="24"/>
          <w:szCs w:val="24"/>
        </w:rPr>
        <w:t xml:space="preserve">                             </w:t>
      </w:r>
      <w:r>
        <w:rPr>
          <w:rFonts w:ascii="宋体" w:hAnsi="宋体" w:cs="宋体"/>
          <w:spacing w:val="2"/>
          <w:sz w:val="24"/>
          <w:szCs w:val="24"/>
        </w:rPr>
        <w:t xml:space="preserve">   </w:t>
      </w:r>
      <w:r>
        <w:rPr>
          <w:rFonts w:ascii="宋体" w:hAnsi="宋体" w:cs="宋体"/>
          <w:spacing w:val="-8"/>
          <w:sz w:val="24"/>
          <w:szCs w:val="24"/>
        </w:rPr>
        <w:t>经办人：</w:t>
      </w:r>
    </w:p>
    <w:p w14:paraId="51F2CB41">
      <w:pPr>
        <w:adjustRightInd w:val="0"/>
        <w:snapToGrid w:val="0"/>
        <w:rPr>
          <w:rFonts w:ascii="宋体" w:hAnsi="宋体" w:cs="宋体"/>
          <w:sz w:val="24"/>
          <w:szCs w:val="24"/>
        </w:rPr>
      </w:pPr>
      <w:r>
        <w:rPr>
          <w:rFonts w:ascii="宋体" w:hAnsi="宋体" w:cs="宋体"/>
          <w:spacing w:val="-11"/>
          <w:sz w:val="24"/>
          <w:szCs w:val="24"/>
        </w:rPr>
        <w:t>签订日期：</w:t>
      </w:r>
    </w:p>
    <w:p w14:paraId="1B477E24">
      <w:pPr>
        <w:spacing w:line="220" w:lineRule="auto"/>
        <w:rPr>
          <w:rFonts w:ascii="宋体" w:hAnsi="宋体" w:cs="宋体"/>
          <w:sz w:val="24"/>
          <w:szCs w:val="24"/>
        </w:rPr>
        <w:sectPr>
          <w:footerReference r:id="rId4" w:type="default"/>
          <w:pgSz w:w="11906" w:h="16838"/>
          <w:pgMar w:top="1440" w:right="1800" w:bottom="1440" w:left="1800" w:header="0" w:footer="291" w:gutter="0"/>
          <w:cols w:space="720" w:num="1"/>
        </w:sectPr>
      </w:pPr>
    </w:p>
    <w:p w14:paraId="300642CE">
      <w:pPr>
        <w:spacing w:before="186" w:line="219" w:lineRule="auto"/>
        <w:ind w:left="73"/>
        <w:rPr>
          <w:rFonts w:ascii="宋体" w:hAnsi="宋体" w:cs="宋体"/>
          <w:sz w:val="24"/>
          <w:szCs w:val="24"/>
        </w:rPr>
      </w:pPr>
      <w:r>
        <w:rPr>
          <w:rFonts w:ascii="宋体" w:hAnsi="宋体" w:cs="宋体"/>
          <w:spacing w:val="-15"/>
          <w:sz w:val="24"/>
          <w:szCs w:val="24"/>
        </w:rPr>
        <w:t>附件2：</w:t>
      </w:r>
    </w:p>
    <w:p w14:paraId="315EC0BA">
      <w:pPr>
        <w:spacing w:before="253" w:line="220" w:lineRule="auto"/>
        <w:ind w:left="3722"/>
        <w:outlineLvl w:val="0"/>
        <w:rPr>
          <w:rFonts w:ascii="宋体" w:hAnsi="宋体" w:cs="宋体"/>
          <w:sz w:val="36"/>
          <w:szCs w:val="36"/>
        </w:rPr>
      </w:pPr>
      <w:r>
        <w:rPr>
          <w:rFonts w:ascii="宋体" w:hAnsi="宋体" w:cs="宋体"/>
          <w:b/>
          <w:bCs/>
          <w:spacing w:val="-5"/>
          <w:sz w:val="36"/>
          <w:szCs w:val="36"/>
        </w:rPr>
        <w:t>租金标准清单</w:t>
      </w:r>
    </w:p>
    <w:p w14:paraId="79135FD6">
      <w:pPr>
        <w:spacing w:line="141" w:lineRule="exact"/>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3"/>
        <w:gridCol w:w="1399"/>
        <w:gridCol w:w="798"/>
        <w:gridCol w:w="1399"/>
        <w:gridCol w:w="1399"/>
        <w:gridCol w:w="1404"/>
      </w:tblGrid>
      <w:tr w14:paraId="0530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3083" w:type="dxa"/>
            <w:vMerge w:val="restart"/>
            <w:tcBorders>
              <w:bottom w:val="nil"/>
            </w:tcBorders>
            <w:noWrap w:val="0"/>
            <w:vAlign w:val="top"/>
          </w:tcPr>
          <w:p w14:paraId="5CC2647D">
            <w:pPr>
              <w:pStyle w:val="8"/>
              <w:spacing w:before="281" w:line="219" w:lineRule="auto"/>
              <w:ind w:left="1305"/>
            </w:pPr>
            <w:r>
              <w:rPr>
                <w:spacing w:val="-3"/>
              </w:rPr>
              <w:t>房产</w:t>
            </w:r>
          </w:p>
        </w:tc>
        <w:tc>
          <w:tcPr>
            <w:tcW w:w="1399" w:type="dxa"/>
            <w:noWrap w:val="0"/>
            <w:vAlign w:val="top"/>
          </w:tcPr>
          <w:p w14:paraId="7AAB5780">
            <w:pPr>
              <w:pStyle w:val="8"/>
              <w:spacing w:before="81" w:line="220" w:lineRule="auto"/>
              <w:ind w:left="225"/>
            </w:pPr>
            <w:r>
              <w:rPr>
                <w:spacing w:val="-3"/>
              </w:rPr>
              <w:t>租赁面积</w:t>
            </w:r>
          </w:p>
        </w:tc>
        <w:tc>
          <w:tcPr>
            <w:tcW w:w="798" w:type="dxa"/>
            <w:noWrap w:val="0"/>
            <w:vAlign w:val="top"/>
          </w:tcPr>
          <w:p w14:paraId="0E885221">
            <w:pPr>
              <w:pStyle w:val="8"/>
              <w:spacing w:before="81" w:line="218" w:lineRule="auto"/>
              <w:ind w:left="165"/>
            </w:pPr>
            <w:r>
              <w:rPr>
                <w:spacing w:val="-3"/>
              </w:rPr>
              <w:t>单价</w:t>
            </w:r>
          </w:p>
        </w:tc>
        <w:tc>
          <w:tcPr>
            <w:tcW w:w="1399" w:type="dxa"/>
            <w:vMerge w:val="restart"/>
            <w:tcBorders>
              <w:bottom w:val="nil"/>
            </w:tcBorders>
            <w:noWrap w:val="0"/>
            <w:vAlign w:val="top"/>
          </w:tcPr>
          <w:p w14:paraId="00D5A6C4">
            <w:pPr>
              <w:pStyle w:val="8"/>
              <w:spacing w:before="280" w:line="220" w:lineRule="auto"/>
              <w:ind w:left="467"/>
            </w:pPr>
            <w:r>
              <w:rPr>
                <w:spacing w:val="-3"/>
              </w:rPr>
              <w:t>单位</w:t>
            </w:r>
          </w:p>
        </w:tc>
        <w:tc>
          <w:tcPr>
            <w:tcW w:w="1399" w:type="dxa"/>
            <w:vMerge w:val="restart"/>
            <w:tcBorders>
              <w:bottom w:val="nil"/>
            </w:tcBorders>
            <w:noWrap w:val="0"/>
            <w:vAlign w:val="top"/>
          </w:tcPr>
          <w:p w14:paraId="725A3280">
            <w:pPr>
              <w:pStyle w:val="8"/>
              <w:spacing w:before="280" w:line="220" w:lineRule="auto"/>
              <w:ind w:left="228"/>
            </w:pPr>
            <w:r>
              <w:rPr>
                <w:spacing w:val="-2"/>
              </w:rPr>
              <w:t>起始日期</w:t>
            </w:r>
          </w:p>
        </w:tc>
        <w:tc>
          <w:tcPr>
            <w:tcW w:w="1404" w:type="dxa"/>
            <w:vMerge w:val="restart"/>
            <w:tcBorders>
              <w:bottom w:val="nil"/>
            </w:tcBorders>
            <w:noWrap w:val="0"/>
            <w:vAlign w:val="top"/>
          </w:tcPr>
          <w:p w14:paraId="292CB562">
            <w:pPr>
              <w:pStyle w:val="8"/>
              <w:spacing w:before="281" w:line="219" w:lineRule="auto"/>
              <w:ind w:left="233"/>
            </w:pPr>
            <w:r>
              <w:rPr>
                <w:spacing w:val="-3"/>
              </w:rPr>
              <w:t>结束日期</w:t>
            </w:r>
          </w:p>
        </w:tc>
      </w:tr>
      <w:tr w14:paraId="743C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083" w:type="dxa"/>
            <w:vMerge w:val="continue"/>
            <w:tcBorders>
              <w:top w:val="nil"/>
            </w:tcBorders>
            <w:noWrap w:val="0"/>
            <w:vAlign w:val="top"/>
          </w:tcPr>
          <w:p w14:paraId="4BE17AD0">
            <w:pPr>
              <w:rPr>
                <w:rFonts w:ascii="Arial"/>
              </w:rPr>
            </w:pPr>
          </w:p>
        </w:tc>
        <w:tc>
          <w:tcPr>
            <w:tcW w:w="1399" w:type="dxa"/>
            <w:noWrap w:val="0"/>
            <w:vAlign w:val="top"/>
          </w:tcPr>
          <w:p w14:paraId="6F5B8A77">
            <w:pPr>
              <w:pStyle w:val="8"/>
              <w:spacing w:before="76" w:line="230" w:lineRule="auto"/>
              <w:ind w:left="350"/>
            </w:pPr>
            <w:r>
              <w:rPr>
                <w:spacing w:val="-8"/>
              </w:rPr>
              <w:t>（㎡）</w:t>
            </w:r>
          </w:p>
        </w:tc>
        <w:tc>
          <w:tcPr>
            <w:tcW w:w="798" w:type="dxa"/>
            <w:noWrap w:val="0"/>
            <w:vAlign w:val="top"/>
          </w:tcPr>
          <w:p w14:paraId="532CC26A">
            <w:pPr>
              <w:pStyle w:val="8"/>
              <w:spacing w:before="77" w:line="220" w:lineRule="auto"/>
              <w:ind w:left="50"/>
            </w:pPr>
            <w:r>
              <w:rPr>
                <w:spacing w:val="-8"/>
              </w:rPr>
              <w:t>（元）</w:t>
            </w:r>
          </w:p>
        </w:tc>
        <w:tc>
          <w:tcPr>
            <w:tcW w:w="1399" w:type="dxa"/>
            <w:vMerge w:val="continue"/>
            <w:tcBorders>
              <w:top w:val="nil"/>
            </w:tcBorders>
            <w:noWrap w:val="0"/>
            <w:vAlign w:val="top"/>
          </w:tcPr>
          <w:p w14:paraId="7F2E6C01">
            <w:pPr>
              <w:rPr>
                <w:rFonts w:ascii="Arial"/>
              </w:rPr>
            </w:pPr>
          </w:p>
        </w:tc>
        <w:tc>
          <w:tcPr>
            <w:tcW w:w="1399" w:type="dxa"/>
            <w:vMerge w:val="continue"/>
            <w:tcBorders>
              <w:top w:val="nil"/>
            </w:tcBorders>
            <w:noWrap w:val="0"/>
            <w:vAlign w:val="top"/>
          </w:tcPr>
          <w:p w14:paraId="36ECCFAD">
            <w:pPr>
              <w:rPr>
                <w:rFonts w:ascii="Arial"/>
              </w:rPr>
            </w:pPr>
          </w:p>
        </w:tc>
        <w:tc>
          <w:tcPr>
            <w:tcW w:w="1404" w:type="dxa"/>
            <w:vMerge w:val="continue"/>
            <w:tcBorders>
              <w:top w:val="nil"/>
            </w:tcBorders>
            <w:noWrap w:val="0"/>
            <w:vAlign w:val="top"/>
          </w:tcPr>
          <w:p w14:paraId="780A57EC">
            <w:pPr>
              <w:rPr>
                <w:rFonts w:ascii="Arial"/>
              </w:rPr>
            </w:pPr>
          </w:p>
        </w:tc>
      </w:tr>
      <w:tr w14:paraId="26F2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trPr>
        <w:tc>
          <w:tcPr>
            <w:tcW w:w="3083" w:type="dxa"/>
            <w:noWrap w:val="0"/>
            <w:vAlign w:val="top"/>
          </w:tcPr>
          <w:p w14:paraId="5E17F52B">
            <w:pPr>
              <w:pStyle w:val="8"/>
              <w:spacing w:before="130" w:line="186" w:lineRule="auto"/>
              <w:ind w:left="40"/>
              <w:rPr>
                <w:sz w:val="19"/>
                <w:szCs w:val="19"/>
              </w:rPr>
            </w:pPr>
            <w:r>
              <w:rPr>
                <w:spacing w:val="2"/>
                <w:sz w:val="19"/>
                <w:szCs w:val="19"/>
              </w:rPr>
              <w:t>XXX</w:t>
            </w:r>
          </w:p>
        </w:tc>
        <w:tc>
          <w:tcPr>
            <w:tcW w:w="1399" w:type="dxa"/>
            <w:noWrap w:val="0"/>
            <w:vAlign w:val="top"/>
          </w:tcPr>
          <w:p w14:paraId="61768B69">
            <w:pPr>
              <w:pStyle w:val="8"/>
              <w:spacing w:before="121" w:line="180" w:lineRule="auto"/>
              <w:ind w:left="340"/>
            </w:pPr>
            <w:r>
              <w:rPr>
                <w:spacing w:val="-2"/>
              </w:rPr>
              <w:t>XXX</w:t>
            </w:r>
          </w:p>
        </w:tc>
        <w:tc>
          <w:tcPr>
            <w:tcW w:w="798" w:type="dxa"/>
            <w:noWrap w:val="0"/>
            <w:vAlign w:val="top"/>
          </w:tcPr>
          <w:p w14:paraId="24120608">
            <w:pPr>
              <w:pStyle w:val="8"/>
              <w:spacing w:before="121" w:line="180" w:lineRule="auto"/>
              <w:ind w:left="281"/>
            </w:pPr>
            <w:r>
              <w:rPr>
                <w:spacing w:val="-2"/>
              </w:rPr>
              <w:t>XXX</w:t>
            </w:r>
          </w:p>
        </w:tc>
        <w:tc>
          <w:tcPr>
            <w:tcW w:w="1399" w:type="dxa"/>
            <w:noWrap w:val="0"/>
            <w:vAlign w:val="top"/>
          </w:tcPr>
          <w:p w14:paraId="3D001CD7">
            <w:pPr>
              <w:pStyle w:val="8"/>
              <w:spacing w:before="80" w:line="219" w:lineRule="auto"/>
              <w:ind w:left="105"/>
            </w:pPr>
            <w:r>
              <w:rPr>
                <w:spacing w:val="-2"/>
              </w:rPr>
              <w:t>每月每平米</w:t>
            </w:r>
          </w:p>
        </w:tc>
        <w:tc>
          <w:tcPr>
            <w:tcW w:w="1399" w:type="dxa"/>
            <w:noWrap w:val="0"/>
            <w:vAlign w:val="top"/>
          </w:tcPr>
          <w:p w14:paraId="4CC1EEC5">
            <w:pPr>
              <w:pStyle w:val="8"/>
              <w:spacing w:before="117" w:line="183" w:lineRule="auto"/>
              <w:ind w:left="110"/>
            </w:pPr>
            <w:r>
              <w:rPr>
                <w:spacing w:val="-2"/>
              </w:rPr>
              <w:t>202X-XX-XX</w:t>
            </w:r>
          </w:p>
        </w:tc>
        <w:tc>
          <w:tcPr>
            <w:tcW w:w="1404" w:type="dxa"/>
            <w:noWrap w:val="0"/>
            <w:vAlign w:val="top"/>
          </w:tcPr>
          <w:p w14:paraId="0E4CEC63">
            <w:pPr>
              <w:pStyle w:val="8"/>
              <w:spacing w:before="117" w:line="183" w:lineRule="auto"/>
              <w:ind w:left="110"/>
            </w:pPr>
            <w:r>
              <w:rPr>
                <w:spacing w:val="-2"/>
              </w:rPr>
              <w:t>202X-XX-XX</w:t>
            </w:r>
          </w:p>
        </w:tc>
      </w:tr>
    </w:tbl>
    <w:p w14:paraId="4EC783FC">
      <w:pPr>
        <w:pStyle w:val="2"/>
        <w:spacing w:line="297" w:lineRule="auto"/>
      </w:pPr>
    </w:p>
    <w:p w14:paraId="5531F809">
      <w:pPr>
        <w:pStyle w:val="2"/>
        <w:spacing w:line="297" w:lineRule="auto"/>
      </w:pPr>
    </w:p>
    <w:p w14:paraId="6010314C">
      <w:pPr>
        <w:pStyle w:val="2"/>
        <w:spacing w:line="297" w:lineRule="auto"/>
      </w:pPr>
    </w:p>
    <w:p w14:paraId="78612DCC">
      <w:pPr>
        <w:spacing w:before="117" w:line="219" w:lineRule="auto"/>
        <w:ind w:left="3722"/>
        <w:outlineLvl w:val="0"/>
        <w:rPr>
          <w:rFonts w:ascii="宋体" w:hAnsi="宋体" w:cs="宋体"/>
          <w:sz w:val="36"/>
          <w:szCs w:val="36"/>
        </w:rPr>
      </w:pPr>
      <w:r>
        <w:rPr>
          <w:rFonts w:ascii="宋体" w:hAnsi="宋体" w:cs="宋体"/>
          <w:b/>
          <w:bCs/>
          <w:spacing w:val="-5"/>
          <w:sz w:val="36"/>
          <w:szCs w:val="36"/>
        </w:rPr>
        <w:t>租金支付清单</w:t>
      </w:r>
    </w:p>
    <w:p w14:paraId="7ECE2151">
      <w:pPr>
        <w:spacing w:before="237" w:line="219" w:lineRule="auto"/>
        <w:ind w:left="535"/>
        <w:rPr>
          <w:rFonts w:ascii="宋体" w:hAnsi="宋体" w:cs="宋体"/>
          <w:sz w:val="24"/>
          <w:szCs w:val="24"/>
        </w:rPr>
      </w:pPr>
      <w:r>
        <w:rPr>
          <w:rFonts w:ascii="宋体" w:hAnsi="宋体" w:cs="宋体"/>
          <w:spacing w:val="-1"/>
          <w:sz w:val="24"/>
          <w:szCs w:val="24"/>
        </w:rPr>
        <w:t>合同总金额（元）：</w:t>
      </w:r>
      <w:r>
        <w:rPr>
          <w:rFonts w:ascii="宋体" w:hAnsi="宋体" w:cs="宋体"/>
          <w:spacing w:val="81"/>
          <w:sz w:val="24"/>
          <w:szCs w:val="24"/>
        </w:rPr>
        <w:t xml:space="preserve"> </w:t>
      </w:r>
      <w:r>
        <w:rPr>
          <w:rFonts w:ascii="宋体" w:hAnsi="宋体" w:cs="宋体"/>
          <w:spacing w:val="-75"/>
          <w:sz w:val="24"/>
          <w:szCs w:val="24"/>
          <w:u w:val="single"/>
        </w:rPr>
        <w:t xml:space="preserve"> </w:t>
      </w:r>
      <w:r>
        <w:rPr>
          <w:rFonts w:ascii="宋体" w:hAnsi="宋体" w:cs="宋体"/>
          <w:spacing w:val="-1"/>
          <w:sz w:val="24"/>
          <w:szCs w:val="24"/>
          <w:u w:val="single"/>
        </w:rPr>
        <w:t xml:space="preserve">XXX               </w:t>
      </w:r>
      <w:r>
        <w:rPr>
          <w:rFonts w:ascii="宋体" w:hAnsi="宋体" w:cs="宋体"/>
          <w:spacing w:val="-2"/>
          <w:sz w:val="24"/>
          <w:szCs w:val="24"/>
          <w:u w:val="single"/>
        </w:rPr>
        <w:t xml:space="preserve">     </w:t>
      </w:r>
      <w:r>
        <w:rPr>
          <w:rFonts w:ascii="宋体" w:hAnsi="宋体" w:cs="宋体"/>
          <w:spacing w:val="-68"/>
          <w:sz w:val="24"/>
          <w:szCs w:val="24"/>
        </w:rPr>
        <w:t xml:space="preserve"> </w:t>
      </w:r>
      <w:r>
        <w:rPr>
          <w:rFonts w:ascii="宋体" w:hAnsi="宋体" w:cs="宋体"/>
          <w:spacing w:val="-2"/>
          <w:sz w:val="24"/>
          <w:szCs w:val="24"/>
        </w:rPr>
        <w:t>元。</w:t>
      </w:r>
    </w:p>
    <w:p w14:paraId="5F96EA10">
      <w:pPr>
        <w:spacing w:before="114" w:line="219" w:lineRule="auto"/>
        <w:ind w:left="535"/>
        <w:rPr>
          <w:rFonts w:ascii="宋体" w:hAnsi="宋体" w:cs="宋体"/>
          <w:sz w:val="24"/>
          <w:szCs w:val="24"/>
        </w:rPr>
      </w:pPr>
      <w:r>
        <w:rPr>
          <w:rFonts w:ascii="宋体" w:hAnsi="宋体" w:cs="宋体"/>
          <w:spacing w:val="1"/>
          <w:sz w:val="24"/>
          <w:szCs w:val="24"/>
        </w:rPr>
        <w:t>合同总金额（大写</w:t>
      </w:r>
      <w:r>
        <w:rPr>
          <w:rFonts w:ascii="宋体" w:hAnsi="宋体" w:cs="宋体"/>
          <w:spacing w:val="-1"/>
          <w:sz w:val="24"/>
          <w:szCs w:val="24"/>
        </w:rPr>
        <w:t>）：</w:t>
      </w:r>
      <w:r>
        <w:rPr>
          <w:rFonts w:ascii="宋体" w:hAnsi="宋体" w:cs="宋体"/>
          <w:spacing w:val="41"/>
          <w:sz w:val="24"/>
          <w:szCs w:val="24"/>
        </w:rPr>
        <w:t xml:space="preserve"> </w:t>
      </w:r>
      <w:r>
        <w:rPr>
          <w:rFonts w:ascii="宋体" w:hAnsi="宋体" w:cs="宋体"/>
          <w:spacing w:val="-73"/>
          <w:sz w:val="24"/>
          <w:szCs w:val="24"/>
          <w:u w:val="single"/>
        </w:rPr>
        <w:t xml:space="preserve"> </w:t>
      </w:r>
      <w:r>
        <w:rPr>
          <w:rFonts w:ascii="宋体" w:hAnsi="宋体" w:cs="宋体"/>
          <w:sz w:val="24"/>
          <w:szCs w:val="24"/>
          <w:u w:val="single"/>
        </w:rPr>
        <w:t>XXX</w:t>
      </w:r>
      <w:r>
        <w:rPr>
          <w:rFonts w:ascii="宋体" w:hAnsi="宋体" w:cs="宋体"/>
          <w:spacing w:val="1"/>
          <w:sz w:val="24"/>
          <w:szCs w:val="24"/>
          <w:u w:val="single"/>
        </w:rPr>
        <w:t xml:space="preserve">              </w:t>
      </w:r>
      <w:r>
        <w:rPr>
          <w:rFonts w:ascii="宋体" w:hAnsi="宋体" w:cs="宋体"/>
          <w:sz w:val="24"/>
          <w:szCs w:val="24"/>
          <w:u w:val="single"/>
        </w:rPr>
        <w:t xml:space="preserve">                                 </w:t>
      </w:r>
      <w:r>
        <w:rPr>
          <w:rFonts w:ascii="宋体" w:hAnsi="宋体" w:cs="宋体"/>
          <w:spacing w:val="-79"/>
          <w:sz w:val="24"/>
          <w:szCs w:val="24"/>
        </w:rPr>
        <w:t xml:space="preserve"> </w:t>
      </w:r>
      <w:r>
        <w:rPr>
          <w:rFonts w:ascii="宋体" w:hAnsi="宋体" w:cs="宋体"/>
          <w:sz w:val="24"/>
          <w:szCs w:val="24"/>
        </w:rPr>
        <w:t>。</w:t>
      </w:r>
    </w:p>
    <w:p w14:paraId="5119FAEF">
      <w:pPr>
        <w:spacing w:before="183"/>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3"/>
        <w:gridCol w:w="1798"/>
        <w:gridCol w:w="1798"/>
        <w:gridCol w:w="3004"/>
      </w:tblGrid>
      <w:tr w14:paraId="1E196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83" w:type="dxa"/>
            <w:noWrap w:val="0"/>
            <w:vAlign w:val="top"/>
          </w:tcPr>
          <w:p w14:paraId="5DE3DF1F">
            <w:pPr>
              <w:pStyle w:val="8"/>
              <w:spacing w:before="81" w:line="219" w:lineRule="auto"/>
              <w:ind w:left="1305"/>
            </w:pPr>
            <w:r>
              <w:rPr>
                <w:spacing w:val="-3"/>
              </w:rPr>
              <w:t>房产</w:t>
            </w:r>
          </w:p>
        </w:tc>
        <w:tc>
          <w:tcPr>
            <w:tcW w:w="1798" w:type="dxa"/>
            <w:noWrap w:val="0"/>
            <w:vAlign w:val="top"/>
          </w:tcPr>
          <w:p w14:paraId="585A9A70">
            <w:pPr>
              <w:pStyle w:val="8"/>
              <w:spacing w:before="81" w:line="219" w:lineRule="auto"/>
              <w:ind w:left="302"/>
            </w:pPr>
            <w:r>
              <w:rPr>
                <w:spacing w:val="-2"/>
              </w:rPr>
              <w:t>应支付日期</w:t>
            </w:r>
          </w:p>
        </w:tc>
        <w:tc>
          <w:tcPr>
            <w:tcW w:w="1798" w:type="dxa"/>
            <w:noWrap w:val="0"/>
            <w:vAlign w:val="top"/>
          </w:tcPr>
          <w:p w14:paraId="0B2ECBA7">
            <w:pPr>
              <w:pStyle w:val="8"/>
              <w:spacing w:before="81" w:line="219" w:lineRule="auto"/>
              <w:ind w:left="65"/>
            </w:pPr>
            <w:r>
              <w:rPr>
                <w:spacing w:val="-2"/>
              </w:rPr>
              <w:t>应支付租金(元)</w:t>
            </w:r>
          </w:p>
        </w:tc>
        <w:tc>
          <w:tcPr>
            <w:tcW w:w="3004" w:type="dxa"/>
            <w:noWrap w:val="0"/>
            <w:vAlign w:val="top"/>
          </w:tcPr>
          <w:p w14:paraId="6F01763F">
            <w:pPr>
              <w:pStyle w:val="8"/>
              <w:spacing w:before="81" w:line="221" w:lineRule="auto"/>
              <w:ind w:left="1269"/>
            </w:pPr>
            <w:r>
              <w:rPr>
                <w:spacing w:val="-4"/>
              </w:rPr>
              <w:t>备注</w:t>
            </w:r>
          </w:p>
        </w:tc>
      </w:tr>
      <w:tr w14:paraId="2B7B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083" w:type="dxa"/>
            <w:noWrap w:val="0"/>
            <w:vAlign w:val="top"/>
          </w:tcPr>
          <w:p w14:paraId="766F16AC">
            <w:pPr>
              <w:pStyle w:val="8"/>
              <w:spacing w:before="129" w:line="186" w:lineRule="auto"/>
              <w:ind w:left="40"/>
              <w:rPr>
                <w:sz w:val="19"/>
                <w:szCs w:val="19"/>
              </w:rPr>
            </w:pPr>
            <w:r>
              <w:rPr>
                <w:spacing w:val="1"/>
                <w:sz w:val="19"/>
                <w:szCs w:val="19"/>
              </w:rPr>
              <w:t>XX</w:t>
            </w:r>
          </w:p>
        </w:tc>
        <w:tc>
          <w:tcPr>
            <w:tcW w:w="1798" w:type="dxa"/>
            <w:noWrap w:val="0"/>
            <w:vAlign w:val="top"/>
          </w:tcPr>
          <w:p w14:paraId="6EF4A5EF">
            <w:pPr>
              <w:pStyle w:val="8"/>
              <w:spacing w:before="116" w:line="183" w:lineRule="auto"/>
              <w:ind w:left="305"/>
            </w:pPr>
            <w:r>
              <w:rPr>
                <w:spacing w:val="-2"/>
              </w:rPr>
              <w:t>202X-XX-XX</w:t>
            </w:r>
          </w:p>
        </w:tc>
        <w:tc>
          <w:tcPr>
            <w:tcW w:w="1798" w:type="dxa"/>
            <w:noWrap w:val="0"/>
            <w:vAlign w:val="top"/>
          </w:tcPr>
          <w:p w14:paraId="254D11B5">
            <w:pPr>
              <w:pStyle w:val="8"/>
              <w:spacing w:before="120" w:line="180" w:lineRule="auto"/>
              <w:ind w:left="602"/>
            </w:pPr>
            <w:r>
              <w:rPr>
                <w:spacing w:val="-2"/>
              </w:rPr>
              <w:t>XXX</w:t>
            </w:r>
          </w:p>
        </w:tc>
        <w:tc>
          <w:tcPr>
            <w:tcW w:w="3004" w:type="dxa"/>
            <w:noWrap w:val="0"/>
            <w:vAlign w:val="top"/>
          </w:tcPr>
          <w:p w14:paraId="59B083A4">
            <w:pPr>
              <w:rPr>
                <w:rFonts w:ascii="Arial"/>
              </w:rPr>
            </w:pPr>
          </w:p>
        </w:tc>
      </w:tr>
    </w:tbl>
    <w:p w14:paraId="5FF9B332">
      <w:pPr>
        <w:pStyle w:val="2"/>
      </w:pPr>
    </w:p>
    <w:p w14:paraId="70C5F87F">
      <w:pPr>
        <w:ind w:right="147"/>
        <w:jc w:val="left"/>
        <w:rPr>
          <w:rFonts w:eastAsia="仿宋_GB2312"/>
          <w:b/>
          <w:bCs/>
          <w:color w:val="FF0000"/>
          <w:sz w:val="24"/>
          <w:szCs w:val="24"/>
        </w:rPr>
      </w:pPr>
    </w:p>
    <w:p w14:paraId="321DEDB9"/>
    <w:sectPr>
      <w:headerReference r:id="rId5" w:type="default"/>
      <w:footerReference r:id="rId6" w:type="default"/>
      <w:footerReference r:id="rId7" w:type="even"/>
      <w:pgSz w:w="11850" w:h="16783"/>
      <w:pgMar w:top="1440" w:right="1430" w:bottom="1440" w:left="118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F3E5">
    <w:pPr>
      <w:spacing w:line="211" w:lineRule="auto"/>
      <w:ind w:left="4079"/>
      <w:rPr>
        <w:rFonts w:ascii="宋体" w:hAnsi="宋体" w:cs="宋体"/>
        <w:sz w:val="22"/>
      </w:rPr>
    </w:pPr>
    <w:r>
      <w:rPr>
        <w:rFonts w:ascii="宋体" w:hAnsi="宋体" w:cs="宋体"/>
        <w:spacing w:val="-1"/>
        <w:sz w:val="22"/>
      </w:rPr>
      <w:t>第10页 共10页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1828">
    <w:pPr>
      <w:spacing w:line="211" w:lineRule="auto"/>
      <w:ind w:left="4190"/>
      <w:rPr>
        <w:rFonts w:ascii="宋体" w:hAnsi="宋体" w:cs="宋体"/>
        <w:sz w:val="22"/>
      </w:rPr>
    </w:pPr>
    <w:r>
      <w:rPr>
        <w:rFonts w:ascii="宋体" w:hAnsi="宋体" w:cs="宋体"/>
        <w:spacing w:val="-1"/>
        <w:sz w:val="22"/>
      </w:rPr>
      <w:t>第3页 共3页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8CC">
    <w:pPr>
      <w:pStyle w:val="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F83C">
    <w:pPr>
      <w:pStyle w:val="3"/>
      <w:framePr w:wrap="around" w:vAnchor="text" w:hAnchor="margin" w:xAlign="right" w:y="1"/>
      <w:rPr>
        <w:rStyle w:val="7"/>
      </w:rPr>
    </w:pPr>
    <w:r>
      <w:fldChar w:fldCharType="begin"/>
    </w:r>
    <w:r>
      <w:rPr>
        <w:rStyle w:val="7"/>
      </w:rPr>
      <w:instrText xml:space="preserve">PAGE  </w:instrText>
    </w:r>
    <w:r>
      <w:fldChar w:fldCharType="end"/>
    </w:r>
  </w:p>
  <w:p w14:paraId="419F18A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561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9425D"/>
    <w:rsid w:val="22CC1854"/>
    <w:rsid w:val="27E9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uiPriority w:val="0"/>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11651</Words>
  <Characters>11879</Characters>
  <Lines>0</Lines>
  <Paragraphs>0</Paragraphs>
  <TotalTime>0</TotalTime>
  <ScaleCrop>false</ScaleCrop>
  <LinksUpToDate>false</LinksUpToDate>
  <CharactersWithSpaces>12754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2025-03-21T07:16:00Z</dcterms:created>
  <dc:creator>丙丙胡</dc:creator>
  <cp:lastModifiedBy>丙丙胡</cp:lastModifiedBy>
  <dcterms:modified xsi:type="dcterms:W3CDTF">2025-12-24T02:03:03Z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750241E99D8D46AD8C811AD68CE09BEC_11</vt:lpwstr>
  </property>
  <property fmtid="{D5CDD505-2E9C-101B-9397-08002B2CF9AE}" pid="4" name="KSOTemplateDocerSaveRecord">
    <vt:lpwstr>eyJoZGlkIjoiMTE0ZDU1ZmZmOTA3MjNjM2NhZDk1MjBkZjM3NDI0ZmQiLCJ1c2VySWQiOiI0NzE1OTc5MjYifQ==</vt:lpwstr>
  </property>
</Properties>
</file>