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rPr>
          <w:rFonts w:hint="default" w:ascii="Times New Roman" w:hAnsi="Times New Roman" w:eastAsia="方正小标宋_GBK" w:cs="Times New Roman"/>
          <w:b w:val="0"/>
          <w:bCs/>
          <w:color w:val="auto"/>
          <w:sz w:val="44"/>
          <w:szCs w:val="44"/>
          <w:highlight w:val="none"/>
          <w:lang w:val="en-US" w:eastAsia="zh-CN"/>
        </w:rPr>
      </w:pPr>
      <w:r>
        <w:rPr>
          <w:rFonts w:hint="default" w:ascii="Times New Roman" w:hAnsi="Times New Roman" w:eastAsia="方正小标宋_GBK" w:cs="Times New Roman"/>
          <w:b w:val="0"/>
          <w:bCs/>
          <w:color w:val="auto"/>
          <w:sz w:val="44"/>
          <w:szCs w:val="44"/>
          <w:highlight w:val="none"/>
          <w:lang w:val="en-US" w:eastAsia="zh-CN"/>
        </w:rPr>
        <w:t>西永微电园</w:t>
      </w:r>
      <w:bookmarkStart w:id="1" w:name="_GoBack"/>
      <w:r>
        <w:rPr>
          <w:rFonts w:hint="default" w:ascii="Times New Roman" w:hAnsi="Times New Roman" w:eastAsia="方正小标宋_GBK" w:cs="Times New Roman"/>
          <w:b w:val="0"/>
          <w:bCs/>
          <w:color w:val="auto"/>
          <w:sz w:val="44"/>
          <w:szCs w:val="44"/>
          <w:highlight w:val="none"/>
          <w:lang w:val="en-US" w:eastAsia="zh-CN"/>
        </w:rPr>
        <w:t>富康新城家具</w:t>
      </w:r>
      <w:r>
        <w:rPr>
          <w:rFonts w:hint="eastAsia" w:eastAsia="方正小标宋_GBK" w:cs="Times New Roman"/>
          <w:b w:val="0"/>
          <w:bCs/>
          <w:color w:val="auto"/>
          <w:sz w:val="44"/>
          <w:szCs w:val="44"/>
          <w:highlight w:val="none"/>
          <w:lang w:val="en-US" w:eastAsia="zh-CN"/>
        </w:rPr>
        <w:t>（第二批）</w:t>
      </w:r>
      <w:r>
        <w:rPr>
          <w:rFonts w:hint="default" w:ascii="Times New Roman" w:hAnsi="Times New Roman" w:eastAsia="方正小标宋_GBK" w:cs="Times New Roman"/>
          <w:b w:val="0"/>
          <w:bCs/>
          <w:color w:val="auto"/>
          <w:sz w:val="44"/>
          <w:szCs w:val="44"/>
          <w:highlight w:val="none"/>
          <w:lang w:val="en-US" w:eastAsia="zh-CN"/>
        </w:rPr>
        <w:t>拆除、搬迁及</w:t>
      </w:r>
    </w:p>
    <w:p>
      <w:pPr>
        <w:jc w:val="center"/>
        <w:rPr>
          <w:rFonts w:hint="default" w:ascii="Times New Roman" w:hAnsi="Times New Roman" w:eastAsia="方正小标宋_GBK" w:cs="Times New Roman"/>
          <w:b w:val="0"/>
          <w:bCs/>
          <w:color w:val="auto"/>
          <w:sz w:val="48"/>
          <w:szCs w:val="48"/>
          <w:highlight w:val="none"/>
          <w:lang w:val="en-US"/>
        </w:rPr>
      </w:pPr>
      <w:r>
        <w:rPr>
          <w:rFonts w:hint="eastAsia" w:ascii="Times New Roman" w:hAnsi="Times New Roman" w:eastAsia="方正小标宋_GBK" w:cs="Times New Roman"/>
          <w:b w:val="0"/>
          <w:bCs/>
          <w:color w:val="auto"/>
          <w:sz w:val="44"/>
          <w:szCs w:val="44"/>
          <w:highlight w:val="none"/>
          <w:lang w:val="en-US" w:eastAsia="zh-CN"/>
        </w:rPr>
        <w:t>重新</w:t>
      </w:r>
      <w:r>
        <w:rPr>
          <w:rFonts w:hint="default" w:ascii="Times New Roman" w:hAnsi="Times New Roman" w:eastAsia="方正小标宋_GBK" w:cs="Times New Roman"/>
          <w:b w:val="0"/>
          <w:bCs/>
          <w:color w:val="auto"/>
          <w:sz w:val="44"/>
          <w:szCs w:val="44"/>
          <w:highlight w:val="none"/>
          <w:lang w:val="en-US" w:eastAsia="zh-CN"/>
        </w:rPr>
        <w:t>安装</w:t>
      </w:r>
      <w:r>
        <w:rPr>
          <w:rFonts w:hint="eastAsia" w:ascii="Times New Roman" w:hAnsi="Times New Roman" w:eastAsia="方正小标宋_GBK" w:cs="Times New Roman"/>
          <w:b w:val="0"/>
          <w:bCs/>
          <w:color w:val="auto"/>
          <w:sz w:val="44"/>
          <w:szCs w:val="44"/>
          <w:highlight w:val="none"/>
          <w:lang w:val="en-US" w:eastAsia="zh-CN"/>
        </w:rPr>
        <w:t>项目</w:t>
      </w:r>
      <w:r>
        <w:rPr>
          <w:rFonts w:hint="default" w:ascii="Times New Roman" w:hAnsi="Times New Roman" w:eastAsia="方正小标宋_GBK" w:cs="Times New Roman"/>
          <w:b w:val="0"/>
          <w:bCs/>
          <w:color w:val="auto"/>
          <w:sz w:val="44"/>
          <w:szCs w:val="44"/>
          <w:highlight w:val="none"/>
          <w:lang w:val="en-US" w:eastAsia="zh-CN"/>
        </w:rPr>
        <w:t>公开竞价</w:t>
      </w:r>
      <w:bookmarkEnd w:id="1"/>
    </w:p>
    <w:p>
      <w:pPr>
        <w:tabs>
          <w:tab w:val="left" w:pos="3600"/>
          <w:tab w:val="left" w:pos="4480"/>
          <w:tab w:val="left" w:pos="5360"/>
        </w:tabs>
        <w:autoSpaceDE w:val="0"/>
        <w:autoSpaceDN w:val="0"/>
        <w:adjustRightInd w:val="0"/>
        <w:snapToGrid w:val="0"/>
        <w:spacing w:line="360" w:lineRule="auto"/>
        <w:ind w:left="283" w:leftChars="135" w:firstLine="2"/>
        <w:jc w:val="left"/>
        <w:rPr>
          <w:rFonts w:hint="default" w:ascii="Times New Roman" w:hAnsi="Times New Roman" w:cs="Times New Roman"/>
          <w:color w:val="auto"/>
          <w:kern w:val="0"/>
          <w:sz w:val="44"/>
          <w:szCs w:val="44"/>
          <w:highlight w:val="none"/>
        </w:rPr>
      </w:pPr>
      <w:r>
        <w:rPr>
          <w:rFonts w:hint="default" w:ascii="Times New Roman" w:hAnsi="Times New Roman" w:cs="Times New Roman"/>
          <w:color w:val="auto"/>
          <w:kern w:val="0"/>
          <w:sz w:val="44"/>
          <w:szCs w:val="44"/>
          <w:highlight w:val="none"/>
        </w:rPr>
        <w:t xml:space="preserve">          </w:t>
      </w:r>
    </w:p>
    <w:p>
      <w:pPr>
        <w:tabs>
          <w:tab w:val="left" w:pos="3600"/>
          <w:tab w:val="left" w:pos="4480"/>
          <w:tab w:val="left" w:pos="5360"/>
        </w:tabs>
        <w:autoSpaceDE w:val="0"/>
        <w:autoSpaceDN w:val="0"/>
        <w:adjustRightInd w:val="0"/>
        <w:snapToGrid w:val="0"/>
        <w:spacing w:line="360" w:lineRule="auto"/>
        <w:ind w:left="283" w:leftChars="135" w:firstLine="2"/>
        <w:jc w:val="left"/>
        <w:rPr>
          <w:rFonts w:hint="default" w:ascii="Times New Roman" w:hAnsi="Times New Roman" w:cs="Times New Roman"/>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ind w:left="283" w:leftChars="135" w:firstLine="2"/>
        <w:jc w:val="left"/>
        <w:rPr>
          <w:rFonts w:hint="default" w:ascii="Times New Roman" w:hAnsi="Times New Roman" w:cs="Times New Roman"/>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ind w:left="283" w:leftChars="135" w:firstLine="2"/>
        <w:jc w:val="center"/>
        <w:rPr>
          <w:rFonts w:hint="default" w:ascii="Times New Roman" w:hAnsi="Times New Roman" w:cs="Times New Roman"/>
          <w:b/>
          <w:color w:val="auto"/>
          <w:kern w:val="0"/>
          <w:sz w:val="84"/>
          <w:szCs w:val="84"/>
          <w:highlight w:val="none"/>
        </w:rPr>
      </w:pPr>
      <w:r>
        <w:rPr>
          <w:rFonts w:hint="default" w:ascii="Times New Roman" w:hAnsi="Times New Roman" w:cs="Times New Roman"/>
          <w:b/>
          <w:color w:val="auto"/>
          <w:kern w:val="0"/>
          <w:sz w:val="84"/>
          <w:szCs w:val="84"/>
          <w:highlight w:val="none"/>
          <w:lang w:eastAsia="zh-CN"/>
        </w:rPr>
        <w:t>响</w:t>
      </w:r>
      <w:r>
        <w:rPr>
          <w:rFonts w:hint="default" w:ascii="Times New Roman" w:hAnsi="Times New Roman" w:cs="Times New Roman"/>
          <w:b/>
          <w:color w:val="auto"/>
          <w:kern w:val="0"/>
          <w:sz w:val="84"/>
          <w:szCs w:val="84"/>
          <w:highlight w:val="none"/>
          <w:lang w:val="en-US" w:eastAsia="zh-CN"/>
        </w:rPr>
        <w:t xml:space="preserve"> </w:t>
      </w:r>
      <w:r>
        <w:rPr>
          <w:rFonts w:hint="default" w:ascii="Times New Roman" w:hAnsi="Times New Roman" w:cs="Times New Roman"/>
          <w:b/>
          <w:color w:val="auto"/>
          <w:kern w:val="0"/>
          <w:sz w:val="84"/>
          <w:szCs w:val="84"/>
          <w:highlight w:val="none"/>
          <w:lang w:eastAsia="zh-CN"/>
        </w:rPr>
        <w:t>应</w:t>
      </w:r>
      <w:r>
        <w:rPr>
          <w:rFonts w:hint="default" w:ascii="Times New Roman" w:hAnsi="Times New Roman" w:cs="Times New Roman"/>
          <w:b/>
          <w:color w:val="auto"/>
          <w:kern w:val="0"/>
          <w:sz w:val="84"/>
          <w:szCs w:val="84"/>
          <w:highlight w:val="none"/>
          <w:lang w:val="en-US" w:eastAsia="zh-CN"/>
        </w:rPr>
        <w:t xml:space="preserve"> </w:t>
      </w:r>
      <w:r>
        <w:rPr>
          <w:rFonts w:hint="default" w:ascii="Times New Roman" w:hAnsi="Times New Roman" w:cs="Times New Roman"/>
          <w:b/>
          <w:color w:val="auto"/>
          <w:kern w:val="0"/>
          <w:sz w:val="84"/>
          <w:szCs w:val="84"/>
          <w:highlight w:val="none"/>
          <w:lang w:eastAsia="zh-CN"/>
        </w:rPr>
        <w:t>性</w:t>
      </w:r>
      <w:r>
        <w:rPr>
          <w:rFonts w:hint="default" w:ascii="Times New Roman" w:hAnsi="Times New Roman" w:cs="Times New Roman"/>
          <w:b/>
          <w:color w:val="auto"/>
          <w:kern w:val="0"/>
          <w:sz w:val="84"/>
          <w:szCs w:val="84"/>
          <w:highlight w:val="none"/>
        </w:rPr>
        <w:t xml:space="preserve"> 文 件</w:t>
      </w:r>
    </w:p>
    <w:p>
      <w:pPr>
        <w:autoSpaceDE w:val="0"/>
        <w:autoSpaceDN w:val="0"/>
        <w:adjustRightInd w:val="0"/>
        <w:snapToGrid w:val="0"/>
        <w:spacing w:line="360" w:lineRule="auto"/>
        <w:ind w:left="283" w:leftChars="135" w:firstLine="2"/>
        <w:jc w:val="left"/>
        <w:rPr>
          <w:rFonts w:hint="default" w:ascii="Times New Roman" w:hAnsi="Times New Roman" w:cs="Times New Roman"/>
          <w:color w:val="auto"/>
          <w:kern w:val="0"/>
          <w:sz w:val="16"/>
          <w:szCs w:val="16"/>
          <w:highlight w:val="none"/>
        </w:rPr>
      </w:pPr>
    </w:p>
    <w:p>
      <w:pPr>
        <w:autoSpaceDE w:val="0"/>
        <w:autoSpaceDN w:val="0"/>
        <w:adjustRightInd w:val="0"/>
        <w:snapToGrid w:val="0"/>
        <w:spacing w:line="360" w:lineRule="auto"/>
        <w:ind w:left="283" w:leftChars="135" w:firstLine="2"/>
        <w:jc w:val="center"/>
        <w:rPr>
          <w:rFonts w:hint="default" w:ascii="Times New Roman" w:hAnsi="Times New Roman" w:eastAsia="宋体" w:cs="Times New Roman"/>
          <w:b/>
          <w:color w:val="auto"/>
          <w:kern w:val="0"/>
          <w:sz w:val="20"/>
          <w:szCs w:val="20"/>
          <w:highlight w:val="none"/>
          <w:lang w:eastAsia="zh-CN"/>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tabs>
          <w:tab w:val="left" w:pos="6080"/>
          <w:tab w:val="left" w:pos="6640"/>
        </w:tabs>
        <w:autoSpaceDE w:val="0"/>
        <w:autoSpaceDN w:val="0"/>
        <w:adjustRightInd w:val="0"/>
        <w:snapToGrid w:val="0"/>
        <w:spacing w:line="360" w:lineRule="auto"/>
        <w:ind w:left="283" w:leftChars="135" w:firstLine="2"/>
        <w:jc w:val="center"/>
        <w:rPr>
          <w:rFonts w:hint="default" w:ascii="Times New Roman" w:hAnsi="Times New Roman" w:cs="Times New Roman"/>
          <w:b/>
          <w:color w:val="auto"/>
          <w:w w:val="99"/>
          <w:kern w:val="0"/>
          <w:sz w:val="28"/>
          <w:szCs w:val="28"/>
          <w:highlight w:val="none"/>
        </w:rPr>
      </w:pPr>
      <w:r>
        <w:rPr>
          <w:rFonts w:hint="default" w:ascii="Times New Roman" w:hAnsi="Times New Roman" w:cs="Times New Roman"/>
          <w:b/>
          <w:color w:val="auto"/>
          <w:w w:val="99"/>
          <w:kern w:val="0"/>
          <w:sz w:val="28"/>
          <w:szCs w:val="28"/>
          <w:highlight w:val="none"/>
          <w:lang w:eastAsia="zh-CN"/>
        </w:rPr>
        <w:t>比选申请人</w:t>
      </w:r>
      <w:r>
        <w:rPr>
          <w:rFonts w:hint="default" w:ascii="Times New Roman" w:hAnsi="Times New Roman" w:cs="Times New Roman"/>
          <w:b/>
          <w:color w:val="auto"/>
          <w:spacing w:val="1"/>
          <w:w w:val="99"/>
          <w:kern w:val="0"/>
          <w:sz w:val="28"/>
          <w:szCs w:val="28"/>
          <w:highlight w:val="none"/>
        </w:rPr>
        <w:t>：</w:t>
      </w:r>
      <w:r>
        <w:rPr>
          <w:rFonts w:hint="default" w:ascii="Times New Roman" w:hAnsi="Times New Roman" w:cs="Times New Roman"/>
          <w:b/>
          <w:color w:val="auto"/>
          <w:w w:val="198"/>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（盖单位公章）</w:t>
      </w:r>
    </w:p>
    <w:p>
      <w:pPr>
        <w:tabs>
          <w:tab w:val="left" w:pos="6080"/>
          <w:tab w:val="left" w:pos="6640"/>
        </w:tabs>
        <w:autoSpaceDE w:val="0"/>
        <w:autoSpaceDN w:val="0"/>
        <w:adjustRightInd w:val="0"/>
        <w:snapToGrid w:val="0"/>
        <w:spacing w:line="360" w:lineRule="auto"/>
        <w:ind w:left="283" w:leftChars="135" w:firstLine="2"/>
        <w:jc w:val="center"/>
        <w:rPr>
          <w:rFonts w:hint="default" w:ascii="Times New Roman" w:hAnsi="Times New Roman" w:cs="Times New Roman"/>
          <w:b/>
          <w:color w:val="auto"/>
          <w:kern w:val="0"/>
          <w:sz w:val="28"/>
          <w:szCs w:val="28"/>
          <w:highlight w:val="none"/>
        </w:rPr>
      </w:pPr>
      <w:r>
        <w:rPr>
          <w:rFonts w:hint="default" w:ascii="Times New Roman" w:hAnsi="Times New Roman" w:cs="Times New Roman"/>
          <w:b/>
          <w:color w:val="auto"/>
          <w:w w:val="99"/>
          <w:kern w:val="0"/>
          <w:sz w:val="28"/>
          <w:szCs w:val="28"/>
          <w:highlight w:val="none"/>
        </w:rPr>
        <w:t>法定代表人或其委托代理人：</w:t>
      </w:r>
      <w:r>
        <w:rPr>
          <w:rFonts w:hint="default" w:ascii="Times New Roman" w:hAnsi="Times New Roman" w:cs="Times New Roman"/>
          <w:b/>
          <w:color w:val="auto"/>
          <w:w w:val="198"/>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（签字）</w:t>
      </w:r>
    </w:p>
    <w:p>
      <w:pPr>
        <w:tabs>
          <w:tab w:val="left" w:pos="3280"/>
          <w:tab w:val="left" w:pos="4680"/>
          <w:tab w:val="left" w:pos="6080"/>
        </w:tabs>
        <w:autoSpaceDE w:val="0"/>
        <w:autoSpaceDN w:val="0"/>
        <w:adjustRightInd w:val="0"/>
        <w:snapToGrid w:val="0"/>
        <w:spacing w:line="360" w:lineRule="auto"/>
        <w:ind w:left="283" w:leftChars="135" w:firstLine="2"/>
        <w:jc w:val="center"/>
        <w:rPr>
          <w:rFonts w:hint="default" w:ascii="Times New Roman" w:hAnsi="Times New Roman" w:cs="Times New Roman"/>
          <w:b/>
          <w:color w:val="auto"/>
          <w:kern w:val="0"/>
          <w:sz w:val="28"/>
          <w:szCs w:val="28"/>
          <w:highlight w:val="none"/>
        </w:rPr>
      </w:pPr>
      <w:r>
        <w:rPr>
          <w:rFonts w:hint="default" w:ascii="Times New Roman" w:hAnsi="Times New Roman" w:cs="Times New Roman"/>
          <w:b/>
          <w:color w:val="auto"/>
          <w:w w:val="99"/>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年</w:t>
      </w:r>
      <w:r>
        <w:rPr>
          <w:rFonts w:hint="default" w:ascii="Times New Roman" w:hAnsi="Times New Roman" w:cs="Times New Roman"/>
          <w:b/>
          <w:color w:val="auto"/>
          <w:w w:val="198"/>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月</w:t>
      </w:r>
      <w:r>
        <w:rPr>
          <w:rFonts w:hint="default" w:ascii="Times New Roman" w:hAnsi="Times New Roman" w:cs="Times New Roman"/>
          <w:b/>
          <w:color w:val="auto"/>
          <w:w w:val="198"/>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日</w:t>
      </w:r>
    </w:p>
    <w:p>
      <w:pPr>
        <w:pStyle w:val="6"/>
        <w:rPr>
          <w:rFonts w:hint="default" w:ascii="Times New Roman" w:hAnsi="Times New Roman" w:eastAsia="方正黑体_GBK" w:cs="Times New Roman"/>
          <w:color w:val="auto"/>
          <w:kern w:val="0"/>
          <w:sz w:val="32"/>
          <w:szCs w:val="32"/>
          <w:highlight w:val="none"/>
        </w:rPr>
      </w:pPr>
    </w:p>
    <w:p>
      <w:pPr>
        <w:pStyle w:val="6"/>
        <w:rPr>
          <w:rFonts w:hint="default" w:ascii="Times New Roman" w:hAnsi="Times New Roman" w:eastAsia="方正黑体_GBK" w:cs="Times New Roman"/>
          <w:color w:val="auto"/>
          <w:kern w:val="0"/>
          <w:sz w:val="32"/>
          <w:szCs w:val="32"/>
          <w:highlight w:val="none"/>
        </w:rPr>
      </w:pPr>
    </w:p>
    <w:p>
      <w:pPr>
        <w:autoSpaceDE w:val="0"/>
        <w:autoSpaceDN w:val="0"/>
        <w:adjustRightInd w:val="0"/>
        <w:snapToGrid w:val="0"/>
        <w:spacing w:line="360" w:lineRule="auto"/>
        <w:jc w:val="left"/>
        <w:rPr>
          <w:rFonts w:hint="default" w:ascii="Times New Roman" w:hAnsi="Times New Roman" w:eastAsia="方正黑体_GBK" w:cs="Times New Roman"/>
          <w:color w:val="auto"/>
          <w:kern w:val="0"/>
          <w:sz w:val="32"/>
          <w:szCs w:val="32"/>
          <w:highlight w:val="none"/>
        </w:rPr>
      </w:pPr>
    </w:p>
    <w:p>
      <w:pPr>
        <w:autoSpaceDE w:val="0"/>
        <w:autoSpaceDN w:val="0"/>
        <w:adjustRightInd w:val="0"/>
        <w:snapToGrid w:val="0"/>
        <w:spacing w:line="360" w:lineRule="auto"/>
        <w:jc w:val="left"/>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附件：</w:t>
      </w:r>
    </w:p>
    <w:p>
      <w:pPr>
        <w:pStyle w:val="4"/>
        <w:spacing w:before="0" w:after="0"/>
        <w:jc w:val="center"/>
        <w:rPr>
          <w:rFonts w:hint="default" w:ascii="Times New Roman" w:hAnsi="Times New Roman" w:cs="Times New Roman"/>
          <w:color w:val="auto"/>
          <w:sz w:val="44"/>
          <w:szCs w:val="44"/>
          <w:highlight w:val="none"/>
          <w:lang w:val="zh-CN"/>
        </w:rPr>
      </w:pPr>
      <w:r>
        <w:rPr>
          <w:rFonts w:hint="default" w:ascii="Times New Roman" w:hAnsi="Times New Roman" w:cs="Times New Roman"/>
          <w:color w:val="auto"/>
          <w:sz w:val="44"/>
          <w:szCs w:val="44"/>
          <w:highlight w:val="none"/>
          <w:lang w:val="zh-CN"/>
        </w:rPr>
        <w:t>比选报价函</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 xml:space="preserve">致： 重庆西永微电子产业园区开发有限公司 </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根据贵方</w:t>
      </w:r>
      <w:r>
        <w:rPr>
          <w:rFonts w:hint="default" w:ascii="Times New Roman" w:hAnsi="Times New Roman" w:eastAsia="方正仿宋_GBK" w:cs="Times New Roman"/>
          <w:color w:val="auto"/>
          <w:kern w:val="0"/>
          <w:sz w:val="28"/>
          <w:szCs w:val="28"/>
          <w:highlight w:val="none"/>
          <w:lang w:val="en-US" w:eastAsia="zh-CN"/>
        </w:rPr>
        <w:t>西永微电园</w:t>
      </w:r>
      <w:r>
        <w:rPr>
          <w:rFonts w:hint="default" w:ascii="Times New Roman" w:hAnsi="Times New Roman" w:eastAsia="方正仿宋_GBK" w:cs="Times New Roman"/>
          <w:b w:val="0"/>
          <w:bCs w:val="0"/>
          <w:color w:val="auto"/>
          <w:kern w:val="0"/>
          <w:sz w:val="28"/>
          <w:szCs w:val="28"/>
          <w:highlight w:val="none"/>
          <w:lang w:val="en-US" w:eastAsia="zh-CN" w:bidi="ar-SA"/>
        </w:rPr>
        <w:t>富康新城家具</w:t>
      </w:r>
      <w:r>
        <w:rPr>
          <w:rFonts w:hint="eastAsia" w:eastAsia="方正仿宋_GBK" w:cs="Times New Roman"/>
          <w:b w:val="0"/>
          <w:bCs w:val="0"/>
          <w:color w:val="auto"/>
          <w:kern w:val="0"/>
          <w:sz w:val="28"/>
          <w:szCs w:val="28"/>
          <w:highlight w:val="none"/>
          <w:lang w:val="en-US" w:eastAsia="zh-CN" w:bidi="ar-SA"/>
        </w:rPr>
        <w:t>（第二批）</w:t>
      </w:r>
      <w:r>
        <w:rPr>
          <w:rFonts w:hint="default" w:ascii="Times New Roman" w:hAnsi="Times New Roman" w:eastAsia="方正仿宋_GBK" w:cs="Times New Roman"/>
          <w:b w:val="0"/>
          <w:bCs w:val="0"/>
          <w:color w:val="auto"/>
          <w:kern w:val="0"/>
          <w:sz w:val="28"/>
          <w:szCs w:val="28"/>
          <w:highlight w:val="none"/>
          <w:lang w:val="en-US" w:eastAsia="zh-CN" w:bidi="ar-SA"/>
        </w:rPr>
        <w:t>拆除、搬迁及</w:t>
      </w:r>
      <w:r>
        <w:rPr>
          <w:rFonts w:hint="eastAsia" w:ascii="Times New Roman" w:hAnsi="Times New Roman" w:eastAsia="方正仿宋_GBK" w:cs="Times New Roman"/>
          <w:b w:val="0"/>
          <w:bCs w:val="0"/>
          <w:color w:val="auto"/>
          <w:kern w:val="0"/>
          <w:sz w:val="28"/>
          <w:szCs w:val="28"/>
          <w:highlight w:val="none"/>
          <w:lang w:val="en-US" w:eastAsia="zh-CN" w:bidi="ar-SA"/>
        </w:rPr>
        <w:t>重新</w:t>
      </w:r>
      <w:r>
        <w:rPr>
          <w:rFonts w:hint="default" w:ascii="Times New Roman" w:hAnsi="Times New Roman" w:eastAsia="方正仿宋_GBK" w:cs="Times New Roman"/>
          <w:b w:val="0"/>
          <w:bCs w:val="0"/>
          <w:color w:val="auto"/>
          <w:kern w:val="0"/>
          <w:sz w:val="28"/>
          <w:szCs w:val="28"/>
          <w:highlight w:val="none"/>
          <w:lang w:val="en-US" w:eastAsia="zh-CN" w:bidi="ar-SA"/>
        </w:rPr>
        <w:t>安装项目</w:t>
      </w:r>
      <w:r>
        <w:rPr>
          <w:rFonts w:hint="default" w:ascii="Times New Roman" w:hAnsi="Times New Roman" w:eastAsia="方正仿宋_GBK" w:cs="Times New Roman"/>
          <w:color w:val="auto"/>
          <w:kern w:val="0"/>
          <w:sz w:val="28"/>
          <w:szCs w:val="28"/>
          <w:highlight w:val="none"/>
          <w:lang w:val="zh-CN" w:eastAsia="zh-CN"/>
        </w:rPr>
        <w:t>公开竞价比选文件，我方正式提交响应性文件正、副本各</w:t>
      </w:r>
      <w:r>
        <w:rPr>
          <w:rFonts w:hint="default" w:ascii="Times New Roman" w:hAnsi="Times New Roman" w:eastAsia="方正仿宋_GBK" w:cs="Times New Roman"/>
          <w:color w:val="auto"/>
          <w:kern w:val="0"/>
          <w:sz w:val="28"/>
          <w:szCs w:val="28"/>
          <w:highlight w:val="none"/>
          <w:lang w:val="en-US" w:eastAsia="zh-CN"/>
        </w:rPr>
        <w:t>一</w:t>
      </w:r>
      <w:r>
        <w:rPr>
          <w:rFonts w:hint="default" w:ascii="Times New Roman" w:hAnsi="Times New Roman" w:eastAsia="方正仿宋_GBK" w:cs="Times New Roman"/>
          <w:color w:val="auto"/>
          <w:kern w:val="0"/>
          <w:sz w:val="28"/>
          <w:szCs w:val="28"/>
          <w:highlight w:val="none"/>
          <w:lang w:val="zh-CN" w:eastAsia="zh-CN"/>
        </w:rPr>
        <w:t>份。</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我司完全理解并同意本项目比选文件的全部要求，据此函，我司承诺如下：</w:t>
      </w:r>
    </w:p>
    <w:p>
      <w:pPr>
        <w:autoSpaceDE w:val="0"/>
        <w:autoSpaceDN w:val="0"/>
        <w:adjustRightInd w:val="0"/>
        <w:spacing w:line="594" w:lineRule="exact"/>
        <w:ind w:left="296" w:leftChars="141" w:firstLine="257" w:firstLineChars="92"/>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1、我司就西永微电园</w:t>
      </w:r>
      <w:r>
        <w:rPr>
          <w:rFonts w:hint="default" w:ascii="Times New Roman" w:hAnsi="Times New Roman" w:eastAsia="方正仿宋_GBK" w:cs="Times New Roman"/>
          <w:b/>
          <w:bCs/>
          <w:color w:val="auto"/>
          <w:kern w:val="0"/>
          <w:sz w:val="28"/>
          <w:szCs w:val="28"/>
          <w:highlight w:val="none"/>
          <w:lang w:val="en-US" w:eastAsia="zh-CN" w:bidi="ar-SA"/>
        </w:rPr>
        <w:t>富康新城家具</w:t>
      </w:r>
      <w:r>
        <w:rPr>
          <w:rFonts w:hint="eastAsia" w:eastAsia="方正仿宋_GBK" w:cs="Times New Roman"/>
          <w:b/>
          <w:bCs/>
          <w:color w:val="auto"/>
          <w:kern w:val="0"/>
          <w:sz w:val="28"/>
          <w:szCs w:val="28"/>
          <w:highlight w:val="none"/>
          <w:lang w:val="en-US" w:eastAsia="zh-CN" w:bidi="ar-SA"/>
        </w:rPr>
        <w:t>（第二批）</w:t>
      </w:r>
      <w:r>
        <w:rPr>
          <w:rFonts w:hint="default" w:ascii="Times New Roman" w:hAnsi="Times New Roman" w:eastAsia="方正仿宋_GBK" w:cs="Times New Roman"/>
          <w:b/>
          <w:bCs/>
          <w:color w:val="auto"/>
          <w:kern w:val="0"/>
          <w:sz w:val="28"/>
          <w:szCs w:val="28"/>
          <w:highlight w:val="none"/>
          <w:lang w:val="en-US" w:eastAsia="zh-CN" w:bidi="ar-SA"/>
        </w:rPr>
        <w:t>拆除、搬迁及</w:t>
      </w:r>
      <w:r>
        <w:rPr>
          <w:rFonts w:hint="eastAsia" w:ascii="Times New Roman" w:hAnsi="Times New Roman" w:eastAsia="方正仿宋_GBK" w:cs="Times New Roman"/>
          <w:b/>
          <w:bCs/>
          <w:color w:val="auto"/>
          <w:kern w:val="0"/>
          <w:sz w:val="28"/>
          <w:szCs w:val="28"/>
          <w:highlight w:val="none"/>
          <w:lang w:val="en-US" w:eastAsia="zh-CN" w:bidi="ar-SA"/>
        </w:rPr>
        <w:t>重新</w:t>
      </w:r>
      <w:r>
        <w:rPr>
          <w:rFonts w:hint="default" w:ascii="Times New Roman" w:hAnsi="Times New Roman" w:eastAsia="方正仿宋_GBK" w:cs="Times New Roman"/>
          <w:b/>
          <w:bCs/>
          <w:color w:val="auto"/>
          <w:kern w:val="0"/>
          <w:sz w:val="28"/>
          <w:szCs w:val="28"/>
          <w:highlight w:val="none"/>
          <w:lang w:val="en-US" w:eastAsia="zh-CN" w:bidi="ar-SA"/>
        </w:rPr>
        <w:t>安装项目</w:t>
      </w:r>
      <w:r>
        <w:rPr>
          <w:rFonts w:hint="eastAsia" w:ascii="Times New Roman" w:hAnsi="Times New Roman" w:eastAsia="方正仿宋_GBK" w:cs="Times New Roman"/>
          <w:b/>
          <w:bCs/>
          <w:color w:val="auto"/>
          <w:kern w:val="0"/>
          <w:sz w:val="28"/>
          <w:szCs w:val="28"/>
          <w:highlight w:val="none"/>
          <w:lang w:val="en-US" w:eastAsia="zh-CN" w:bidi="ar-SA"/>
        </w:rPr>
        <w:t>总价</w:t>
      </w:r>
      <w:r>
        <w:rPr>
          <w:rFonts w:hint="default" w:ascii="Times New Roman" w:hAnsi="Times New Roman" w:eastAsia="方正仿宋_GBK" w:cs="Times New Roman"/>
          <w:b/>
          <w:bCs/>
          <w:color w:val="auto"/>
          <w:kern w:val="0"/>
          <w:sz w:val="28"/>
          <w:szCs w:val="28"/>
          <w:highlight w:val="none"/>
          <w:lang w:val="en-US" w:eastAsia="zh-CN"/>
        </w:rPr>
        <w:t>报价</w:t>
      </w:r>
      <w:r>
        <w:rPr>
          <w:rFonts w:hint="default" w:ascii="Times New Roman" w:hAnsi="Times New Roman" w:eastAsia="方正仿宋_GBK" w:cs="Times New Roman"/>
          <w:b/>
          <w:bCs/>
          <w:color w:val="auto"/>
          <w:kern w:val="0"/>
          <w:sz w:val="28"/>
          <w:szCs w:val="28"/>
          <w:highlight w:val="none"/>
          <w:u w:val="single"/>
          <w:lang w:val="en-US" w:eastAsia="zh-CN"/>
        </w:rPr>
        <w:t xml:space="preserve">  </w:t>
      </w:r>
      <w:r>
        <w:rPr>
          <w:rFonts w:hint="eastAsia" w:eastAsia="方正仿宋_GBK" w:cs="Times New Roman"/>
          <w:b/>
          <w:bCs/>
          <w:color w:val="auto"/>
          <w:kern w:val="0"/>
          <w:sz w:val="28"/>
          <w:szCs w:val="28"/>
          <w:highlight w:val="none"/>
          <w:u w:val="single"/>
          <w:lang w:val="en-US" w:eastAsia="zh-CN"/>
        </w:rPr>
        <w:t xml:space="preserve">   </w:t>
      </w:r>
      <w:r>
        <w:rPr>
          <w:rFonts w:hint="default" w:ascii="Times New Roman" w:hAnsi="Times New Roman" w:eastAsia="方正仿宋_GBK" w:cs="Times New Roman"/>
          <w:b/>
          <w:bCs/>
          <w:color w:val="auto"/>
          <w:kern w:val="0"/>
          <w:sz w:val="28"/>
          <w:szCs w:val="28"/>
          <w:highlight w:val="none"/>
          <w:u w:val="single"/>
          <w:lang w:val="en-US" w:eastAsia="zh-CN"/>
        </w:rPr>
        <w:t xml:space="preserve">   </w:t>
      </w:r>
      <w:r>
        <w:rPr>
          <w:rFonts w:hint="default" w:ascii="Times New Roman" w:hAnsi="Times New Roman" w:eastAsia="方正仿宋_GBK" w:cs="Times New Roman"/>
          <w:b/>
          <w:bCs/>
          <w:color w:val="auto"/>
          <w:kern w:val="0"/>
          <w:sz w:val="28"/>
          <w:szCs w:val="28"/>
          <w:highlight w:val="none"/>
          <w:u w:val="none"/>
          <w:lang w:val="en-US" w:eastAsia="zh-CN"/>
        </w:rPr>
        <w:t>元</w:t>
      </w:r>
      <w:r>
        <w:rPr>
          <w:rFonts w:hint="default" w:ascii="Times New Roman" w:hAnsi="Times New Roman" w:eastAsia="方正仿宋_GBK" w:cs="Times New Roman"/>
          <w:b w:val="0"/>
          <w:bCs w:val="0"/>
          <w:color w:val="auto"/>
          <w:kern w:val="0"/>
          <w:sz w:val="28"/>
          <w:szCs w:val="28"/>
          <w:highlight w:val="none"/>
          <w:lang w:val="en-US" w:eastAsia="zh-CN" w:bidi="ar-SA"/>
        </w:rPr>
        <w:t>（后附各类报价表分项明细）。</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2、本次报价是根据我司实际管理水平以及结合市场行情自主报价。</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3、我们同意提供比选人可能要求的与本次竞选有关的任何资料。</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4、一旦我司中标，我司承诺将根据比选文件要求与比选人签订书面合同，并严格履行合同义务。我司决不提供任何虚假材料谋取中标，决不采取不正当手段诋毁、排挤其他比选申请人，决不与比选人、其它比选申请人恶意串通，决不向比选人及比选小组进行商业贿赂。如有违反，愿无条件接受比选人及相关管理部门的处罚。</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 xml:space="preserve">地   址：                       </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 xml:space="preserve">电   话：                       </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 xml:space="preserve">授权代表姓名（签字）：         </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 xml:space="preserve">名称（单位法人章）：                 </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p>
    <w:p>
      <w:pPr>
        <w:autoSpaceDE w:val="0"/>
        <w:autoSpaceDN w:val="0"/>
        <w:adjustRightInd w:val="0"/>
        <w:spacing w:line="594" w:lineRule="exact"/>
        <w:jc w:val="center"/>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小标宋_GBK" w:cs="Times New Roman"/>
          <w:color w:val="auto"/>
          <w:kern w:val="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color w:val="auto"/>
          <w:kern w:val="1"/>
          <w:sz w:val="44"/>
          <w:szCs w:val="44"/>
          <w:highlight w:val="none"/>
          <w:lang w:val="en-US" w:eastAsia="zh-CN"/>
        </w:rPr>
      </w:pPr>
      <w:r>
        <w:rPr>
          <w:rFonts w:hint="default" w:ascii="Times New Roman" w:hAnsi="Times New Roman" w:eastAsia="方正小标宋_GBK" w:cs="Times New Roman"/>
          <w:color w:val="auto"/>
          <w:kern w:val="1"/>
          <w:sz w:val="44"/>
          <w:szCs w:val="44"/>
          <w:highlight w:val="none"/>
          <w:lang w:val="en-US" w:eastAsia="zh-CN"/>
        </w:rPr>
        <w:t>西永微电园富康新城家具</w:t>
      </w:r>
      <w:r>
        <w:rPr>
          <w:rFonts w:hint="eastAsia" w:eastAsia="方正小标宋_GBK" w:cs="Times New Roman"/>
          <w:color w:val="auto"/>
          <w:kern w:val="1"/>
          <w:sz w:val="44"/>
          <w:szCs w:val="44"/>
          <w:highlight w:val="none"/>
          <w:lang w:val="en-US" w:eastAsia="zh-CN"/>
        </w:rPr>
        <w:t>（第二批）</w:t>
      </w:r>
      <w:r>
        <w:rPr>
          <w:rFonts w:hint="default" w:ascii="Times New Roman" w:hAnsi="Times New Roman" w:eastAsia="方正小标宋_GBK" w:cs="Times New Roman"/>
          <w:color w:val="auto"/>
          <w:kern w:val="1"/>
          <w:sz w:val="44"/>
          <w:szCs w:val="44"/>
          <w:highlight w:val="none"/>
          <w:lang w:val="en-US" w:eastAsia="zh-CN"/>
        </w:rPr>
        <w:t>拆除、搬迁及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eastAsia" w:eastAsia="方正小标宋_GBK" w:cs="Times New Roman"/>
          <w:color w:val="auto"/>
          <w:kern w:val="1"/>
          <w:sz w:val="44"/>
          <w:szCs w:val="44"/>
          <w:highlight w:val="none"/>
          <w:lang w:val="en-US" w:eastAsia="zh-CN"/>
        </w:rPr>
        <w:t>重新</w:t>
      </w:r>
      <w:r>
        <w:rPr>
          <w:rFonts w:hint="default" w:ascii="Times New Roman" w:hAnsi="Times New Roman" w:eastAsia="方正小标宋_GBK" w:cs="Times New Roman"/>
          <w:color w:val="auto"/>
          <w:kern w:val="1"/>
          <w:sz w:val="44"/>
          <w:szCs w:val="44"/>
          <w:highlight w:val="none"/>
          <w:lang w:val="en-US" w:eastAsia="zh-CN"/>
        </w:rPr>
        <w:t>安装项目报价表</w:t>
      </w:r>
    </w:p>
    <w:tbl>
      <w:tblPr>
        <w:tblStyle w:val="8"/>
        <w:tblpPr w:leftFromText="180" w:rightFromText="180" w:vertAnchor="text" w:horzAnchor="page" w:tblpX="1198" w:tblpY="100"/>
        <w:tblOverlap w:val="never"/>
        <w:tblW w:w="98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4"/>
        <w:gridCol w:w="4662"/>
        <w:gridCol w:w="1952"/>
        <w:gridCol w:w="1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9"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房间类型</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kern w:val="0"/>
                <w:sz w:val="21"/>
                <w:szCs w:val="21"/>
                <w:highlight w:val="none"/>
                <w:u w:val="none"/>
                <w:lang w:val="en-US" w:eastAsia="zh-CN" w:bidi="ar"/>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暂定房间及家具数量</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kern w:val="0"/>
                <w:sz w:val="21"/>
                <w:szCs w:val="21"/>
                <w:highlight w:val="none"/>
                <w:u w:val="none"/>
                <w:lang w:val="en-US" w:eastAsia="zh-CN" w:bidi="ar"/>
              </w:rPr>
            </w:pPr>
            <w:r>
              <w:rPr>
                <w:rFonts w:hint="default" w:ascii="Times New Roman" w:hAnsi="Times New Roman" w:eastAsia="方正仿宋_GB2312" w:cs="Times New Roman"/>
                <w:b w:val="0"/>
                <w:bCs w:val="0"/>
                <w:i w:val="0"/>
                <w:iCs w:val="0"/>
                <w:color w:val="auto"/>
                <w:kern w:val="0"/>
                <w:sz w:val="21"/>
                <w:szCs w:val="21"/>
                <w:highlight w:val="none"/>
                <w:u w:val="none"/>
                <w:lang w:val="en-US" w:eastAsia="zh-CN" w:bidi="ar"/>
              </w:rPr>
              <w:t>全费用综合</w:t>
            </w:r>
          </w:p>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kern w:val="0"/>
                <w:sz w:val="21"/>
                <w:szCs w:val="21"/>
                <w:highlight w:val="none"/>
                <w:u w:val="none"/>
                <w:lang w:val="en-US" w:eastAsia="zh-CN" w:bidi="ar"/>
              </w:rPr>
            </w:pPr>
            <w:r>
              <w:rPr>
                <w:rFonts w:hint="default" w:ascii="Times New Roman" w:hAnsi="Times New Roman" w:eastAsia="方正仿宋_GB2312" w:cs="Times New Roman"/>
                <w:b w:val="0"/>
                <w:bCs w:val="0"/>
                <w:i w:val="0"/>
                <w:iCs w:val="0"/>
                <w:color w:val="auto"/>
                <w:kern w:val="0"/>
                <w:sz w:val="21"/>
                <w:szCs w:val="21"/>
                <w:highlight w:val="none"/>
                <w:u w:val="none"/>
                <w:lang w:val="en-US" w:eastAsia="zh-CN" w:bidi="ar"/>
              </w:rPr>
              <w:t>单价限价</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kern w:val="0"/>
                <w:sz w:val="21"/>
                <w:szCs w:val="21"/>
                <w:highlight w:val="none"/>
                <w:u w:val="none"/>
                <w:lang w:val="en-US" w:eastAsia="zh-CN" w:bidi="ar"/>
              </w:rPr>
            </w:pPr>
            <w:r>
              <w:rPr>
                <w:rFonts w:hint="default" w:ascii="Times New Roman" w:hAnsi="Times New Roman" w:eastAsia="方正仿宋_GB2312" w:cs="Times New Roman"/>
                <w:b w:val="0"/>
                <w:bCs w:val="0"/>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单人间</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单人650间</w:t>
            </w:r>
          </w:p>
          <w:p>
            <w:pPr>
              <w:pStyle w:val="5"/>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（含650张床及床上用品、650张桌子</w:t>
            </w:r>
            <w:r>
              <w:rPr>
                <w:rFonts w:hint="eastAsia" w:ascii="Times New Roman" w:hAnsi="Times New Roman" w:eastAsia="方正仿宋_GB2312" w:cs="Times New Roman"/>
                <w:b w:val="0"/>
                <w:bCs w:val="0"/>
                <w:color w:val="auto"/>
                <w:kern w:val="1"/>
                <w:sz w:val="21"/>
                <w:szCs w:val="21"/>
                <w:highlight w:val="none"/>
                <w:lang w:val="en-US" w:eastAsia="zh-CN"/>
              </w:rPr>
              <w:t>、650台电视、650个晾衣架</w:t>
            </w:r>
            <w:r>
              <w:rPr>
                <w:rFonts w:hint="default" w:ascii="Times New Roman" w:hAnsi="Times New Roman" w:eastAsia="方正仿宋_GB2312" w:cs="Times New Roman"/>
                <w:b w:val="0"/>
                <w:bCs w:val="0"/>
                <w:color w:val="auto"/>
                <w:kern w:val="1"/>
                <w:sz w:val="21"/>
                <w:szCs w:val="21"/>
                <w:highlight w:val="none"/>
                <w:lang w:val="en-US" w:eastAsia="zh-CN"/>
              </w:rPr>
              <w:t>）</w:t>
            </w:r>
          </w:p>
          <w:p>
            <w:pPr>
              <w:pStyle w:val="5"/>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 xml:space="preserve"> 元/间</w:t>
            </w:r>
          </w:p>
        </w:tc>
        <w:tc>
          <w:tcPr>
            <w:tcW w:w="1853" w:type="dxa"/>
            <w:vMerge w:val="restart"/>
            <w:tcBorders>
              <w:top w:val="single" w:color="000000" w:sz="4" w:space="0"/>
              <w:left w:val="single" w:color="000000" w:sz="4" w:space="0"/>
              <w:right w:val="single" w:color="000000" w:sz="4" w:space="0"/>
            </w:tcBorders>
            <w:shd w:val="clear" w:color="auto" w:fill="auto"/>
            <w:vAlign w:val="center"/>
          </w:tcPr>
          <w:p>
            <w:pPr>
              <w:pStyle w:val="5"/>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此报价包含家具安装所需的全部配件</w:t>
            </w:r>
          </w:p>
          <w:p>
            <w:pPr>
              <w:pStyle w:val="5"/>
              <w:ind w:left="0" w:leftChars="0" w:firstLine="0" w:firstLineChars="0"/>
              <w:jc w:val="center"/>
              <w:rPr>
                <w:rFonts w:hint="default" w:ascii="Times New Roman" w:hAnsi="Times New Roman" w:eastAsia="方正仿宋_GB2312" w:cs="Times New Roman"/>
                <w:b w:val="0"/>
                <w:bCs w:val="0"/>
                <w:color w:val="auto"/>
                <w:sz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5"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eastAsia" w:ascii="Times New Roman" w:hAnsi="Times New Roman" w:eastAsia="方正仿宋_GB2312" w:cs="Times New Roman"/>
                <w:b w:val="0"/>
                <w:bCs w:val="0"/>
                <w:i w:val="0"/>
                <w:iCs w:val="0"/>
                <w:color w:val="auto"/>
                <w:sz w:val="21"/>
                <w:szCs w:val="21"/>
                <w:highlight w:val="none"/>
                <w:u w:val="none"/>
                <w:lang w:val="en-US" w:eastAsia="zh-CN"/>
              </w:rPr>
              <w:t>四</w:t>
            </w:r>
            <w:r>
              <w:rPr>
                <w:rFonts w:hint="default" w:ascii="Times New Roman" w:hAnsi="Times New Roman" w:eastAsia="方正仿宋_GB2312" w:cs="Times New Roman"/>
                <w:b w:val="0"/>
                <w:bCs w:val="0"/>
                <w:i w:val="0"/>
                <w:iCs w:val="0"/>
                <w:color w:val="auto"/>
                <w:sz w:val="21"/>
                <w:szCs w:val="21"/>
                <w:highlight w:val="none"/>
                <w:u w:val="none"/>
                <w:lang w:val="en-US" w:eastAsia="zh-CN"/>
              </w:rPr>
              <w:t>人间</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bidi="ar-SA"/>
              </w:rPr>
            </w:pPr>
            <w:r>
              <w:rPr>
                <w:rFonts w:hint="default" w:ascii="Times New Roman" w:hAnsi="Times New Roman" w:eastAsia="方正仿宋_GB2312" w:cs="Times New Roman"/>
                <w:b w:val="0"/>
                <w:bCs w:val="0"/>
                <w:color w:val="auto"/>
                <w:kern w:val="1"/>
                <w:sz w:val="21"/>
                <w:szCs w:val="21"/>
                <w:highlight w:val="none"/>
                <w:lang w:val="en-US" w:eastAsia="zh-CN" w:bidi="ar-SA"/>
              </w:rPr>
              <w:t>250间</w:t>
            </w:r>
          </w:p>
          <w:p>
            <w:pPr>
              <w:pStyle w:val="5"/>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bidi="ar-SA"/>
              </w:rPr>
            </w:pPr>
            <w:r>
              <w:rPr>
                <w:rFonts w:hint="default" w:ascii="Times New Roman" w:hAnsi="Times New Roman" w:eastAsia="方正仿宋_GB2312" w:cs="Times New Roman"/>
                <w:b w:val="0"/>
                <w:bCs w:val="0"/>
                <w:color w:val="auto"/>
                <w:kern w:val="1"/>
                <w:sz w:val="21"/>
                <w:szCs w:val="21"/>
                <w:highlight w:val="none"/>
                <w:lang w:val="en-US" w:eastAsia="zh-CN" w:bidi="ar-SA"/>
              </w:rPr>
              <w:t>（含1000张上下铁床）</w:t>
            </w:r>
          </w:p>
          <w:p>
            <w:pPr>
              <w:pStyle w:val="5"/>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bidi="ar-SA"/>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bidi="ar-SA"/>
              </w:rPr>
            </w:pPr>
            <w:r>
              <w:rPr>
                <w:rFonts w:hint="default" w:ascii="Times New Roman" w:hAnsi="Times New Roman" w:eastAsia="方正仿宋_GB2312" w:cs="Times New Roman"/>
                <w:b w:val="0"/>
                <w:bCs w:val="0"/>
                <w:color w:val="auto"/>
                <w:kern w:val="1"/>
                <w:sz w:val="21"/>
                <w:szCs w:val="21"/>
                <w:highlight w:val="none"/>
                <w:lang w:val="en-US" w:eastAsia="zh-CN" w:bidi="ar-SA"/>
              </w:rPr>
              <w:t xml:space="preserve"> 元/间</w:t>
            </w:r>
          </w:p>
        </w:tc>
        <w:tc>
          <w:tcPr>
            <w:tcW w:w="1853" w:type="dxa"/>
            <w:vMerge w:val="continue"/>
            <w:tcBorders>
              <w:left w:val="single" w:color="000000" w:sz="4" w:space="0"/>
              <w:right w:val="single" w:color="000000" w:sz="4" w:space="0"/>
            </w:tcBorders>
            <w:shd w:val="clear" w:color="auto" w:fill="auto"/>
            <w:vAlign w:val="center"/>
          </w:tcPr>
          <w:p>
            <w:pPr>
              <w:pStyle w:val="5"/>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eastAsia" w:ascii="Times New Roman" w:hAnsi="Times New Roman" w:eastAsia="方正仿宋_GB2312" w:cs="Times New Roman"/>
                <w:b w:val="0"/>
                <w:bCs w:val="0"/>
                <w:i w:val="0"/>
                <w:iCs w:val="0"/>
                <w:color w:val="auto"/>
                <w:sz w:val="21"/>
                <w:szCs w:val="21"/>
                <w:highlight w:val="none"/>
                <w:u w:val="none"/>
                <w:lang w:val="en-US" w:eastAsia="zh-CN"/>
              </w:rPr>
              <w:t>六</w:t>
            </w:r>
            <w:r>
              <w:rPr>
                <w:rFonts w:hint="default" w:ascii="Times New Roman" w:hAnsi="Times New Roman" w:eastAsia="方正仿宋_GB2312" w:cs="Times New Roman"/>
                <w:b w:val="0"/>
                <w:bCs w:val="0"/>
                <w:i w:val="0"/>
                <w:iCs w:val="0"/>
                <w:color w:val="auto"/>
                <w:sz w:val="21"/>
                <w:szCs w:val="21"/>
                <w:highlight w:val="none"/>
                <w:u w:val="none"/>
                <w:lang w:val="en-US" w:eastAsia="zh-CN"/>
              </w:rPr>
              <w:t>人间</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400间</w:t>
            </w:r>
          </w:p>
          <w:p>
            <w:pPr>
              <w:pStyle w:val="5"/>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（含2400张上下铁床）</w:t>
            </w:r>
          </w:p>
          <w:p>
            <w:pPr>
              <w:pStyle w:val="5"/>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default" w:ascii="Times New Roman" w:hAnsi="Times New Roman" w:eastAsia="方正仿宋_GB2312" w:cs="Times New Roman"/>
                <w:b w:val="0"/>
                <w:bCs w:val="0"/>
                <w:color w:val="auto"/>
                <w:sz w:val="21"/>
                <w:highlight w:val="none"/>
                <w:lang w:val="en-US" w:eastAsia="zh-CN"/>
              </w:rPr>
            </w:pPr>
            <w:r>
              <w:rPr>
                <w:rFonts w:hint="default" w:ascii="Times New Roman" w:hAnsi="Times New Roman" w:eastAsia="方正仿宋_GB2312" w:cs="Times New Roman"/>
                <w:b w:val="0"/>
                <w:bCs w:val="0"/>
                <w:color w:val="auto"/>
                <w:sz w:val="21"/>
                <w:highlight w:val="none"/>
                <w:lang w:val="en-US" w:eastAsia="zh-CN"/>
              </w:rPr>
              <w:t xml:space="preserve"> 元/间</w:t>
            </w:r>
          </w:p>
        </w:tc>
        <w:tc>
          <w:tcPr>
            <w:tcW w:w="1853" w:type="dxa"/>
            <w:vMerge w:val="continue"/>
            <w:tcBorders>
              <w:left w:val="single" w:color="000000" w:sz="4" w:space="0"/>
              <w:right w:val="single" w:color="000000" w:sz="4" w:space="0"/>
            </w:tcBorders>
            <w:shd w:val="clear" w:color="auto" w:fill="auto"/>
            <w:vAlign w:val="center"/>
          </w:tcPr>
          <w:p>
            <w:pPr>
              <w:pStyle w:val="5"/>
              <w:ind w:left="0" w:leftChars="0" w:firstLine="0" w:firstLineChars="0"/>
              <w:jc w:val="center"/>
              <w:rPr>
                <w:rFonts w:hint="default" w:ascii="Times New Roman" w:hAnsi="Times New Roman" w:eastAsia="方正仿宋_GB2312" w:cs="Times New Roman"/>
                <w:b w:val="0"/>
                <w:bCs w:val="0"/>
                <w:color w:val="auto"/>
                <w:sz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 w:hRule="atLeast"/>
        </w:trPr>
        <w:tc>
          <w:tcPr>
            <w:tcW w:w="9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both"/>
              <w:rPr>
                <w:rFonts w:hint="default" w:ascii="Times New Roman" w:hAnsi="Times New Roman" w:eastAsia="方正仿宋_GB2312" w:cs="Times New Roman"/>
                <w:b w:val="0"/>
                <w:bCs w:val="0"/>
                <w:color w:val="auto"/>
                <w:sz w:val="21"/>
                <w:highlight w:val="none"/>
                <w:lang w:val="en-US" w:eastAsia="zh-CN"/>
              </w:rPr>
            </w:pPr>
            <w:r>
              <w:rPr>
                <w:rFonts w:hint="default" w:ascii="Times New Roman" w:hAnsi="Times New Roman" w:eastAsia="方正仿宋_GB2312" w:cs="Times New Roman"/>
                <w:b w:val="0"/>
                <w:bCs w:val="0"/>
                <w:color w:val="auto"/>
                <w:kern w:val="1"/>
                <w:sz w:val="28"/>
                <w:szCs w:val="28"/>
                <w:highlight w:val="none"/>
                <w:lang w:val="en-US" w:eastAsia="zh-CN"/>
              </w:rPr>
              <w:t>本项目总报价：</w:t>
            </w:r>
          </w:p>
        </w:tc>
      </w:tr>
    </w:tbl>
    <w:p>
      <w:pPr>
        <w:spacing w:line="500" w:lineRule="exact"/>
        <w:rPr>
          <w:rFonts w:hint="eastAsia" w:ascii="方正仿宋_GB2312" w:hAnsi="方正仿宋_GB2312" w:eastAsia="方正仿宋_GB2312" w:cs="方正仿宋_GB2312"/>
          <w:color w:val="auto"/>
          <w:kern w:val="1"/>
          <w:sz w:val="24"/>
          <w:szCs w:val="28"/>
          <w:highlight w:val="none"/>
          <w:lang w:val="en-US" w:eastAsia="zh-CN"/>
        </w:rPr>
      </w:pPr>
      <w:r>
        <w:rPr>
          <w:rFonts w:hint="eastAsia" w:ascii="方正仿宋_GB2312" w:hAnsi="方正仿宋_GB2312" w:eastAsia="方正仿宋_GB2312" w:cs="方正仿宋_GB2312"/>
          <w:color w:val="auto"/>
          <w:kern w:val="1"/>
          <w:sz w:val="24"/>
          <w:szCs w:val="28"/>
          <w:highlight w:val="none"/>
        </w:rPr>
        <w:t>注：</w:t>
      </w:r>
      <w:r>
        <w:rPr>
          <w:rFonts w:hint="eastAsia" w:ascii="方正仿宋_GB2312" w:hAnsi="方正仿宋_GB2312" w:eastAsia="方正仿宋_GB2312" w:cs="方正仿宋_GB2312"/>
          <w:color w:val="auto"/>
          <w:kern w:val="1"/>
          <w:sz w:val="24"/>
          <w:szCs w:val="28"/>
          <w:highlight w:val="none"/>
          <w:lang w:val="en-US" w:eastAsia="zh-CN"/>
        </w:rPr>
        <w:t>1.限价为全费用综合单价包含以下部分：</w:t>
      </w:r>
    </w:p>
    <w:p>
      <w:pPr>
        <w:spacing w:line="500" w:lineRule="exact"/>
        <w:ind w:firstLine="480"/>
        <w:rPr>
          <w:rFonts w:hint="eastAsia" w:ascii="方正仿宋_GB2312" w:hAnsi="方正仿宋_GB2312" w:eastAsia="方正仿宋_GB2312" w:cs="方正仿宋_GB2312"/>
          <w:color w:val="auto"/>
          <w:kern w:val="1"/>
          <w:sz w:val="24"/>
          <w:szCs w:val="28"/>
          <w:highlight w:val="none"/>
          <w:lang w:val="en-US" w:eastAsia="zh-CN"/>
        </w:rPr>
      </w:pPr>
      <w:r>
        <w:rPr>
          <w:rFonts w:hint="eastAsia" w:ascii="方正仿宋_GB2312" w:hAnsi="方正仿宋_GB2312" w:eastAsia="方正仿宋_GB2312" w:cs="方正仿宋_GB2312"/>
          <w:color w:val="auto"/>
          <w:kern w:val="1"/>
          <w:sz w:val="24"/>
          <w:szCs w:val="28"/>
          <w:highlight w:val="none"/>
          <w:lang w:val="en-US" w:eastAsia="zh-CN"/>
        </w:rPr>
        <w:t>1.1人工费、设备费、机具费、辅材费、交通费、保险费、管理费、质保、利润、税费等所有费用。</w:t>
      </w:r>
    </w:p>
    <w:p>
      <w:pPr>
        <w:spacing w:line="500" w:lineRule="exact"/>
        <w:ind w:firstLine="480"/>
        <w:rPr>
          <w:rFonts w:hint="eastAsia" w:ascii="方正仿宋_GB2312" w:hAnsi="方正仿宋_GB2312" w:eastAsia="方正仿宋_GB2312" w:cs="方正仿宋_GB2312"/>
          <w:color w:val="auto"/>
          <w:kern w:val="1"/>
          <w:sz w:val="24"/>
          <w:szCs w:val="28"/>
          <w:highlight w:val="none"/>
          <w:lang w:val="en-US" w:eastAsia="zh-CN"/>
        </w:rPr>
      </w:pPr>
      <w:r>
        <w:rPr>
          <w:rFonts w:hint="eastAsia" w:ascii="方正仿宋_GB2312" w:hAnsi="方正仿宋_GB2312" w:eastAsia="方正仿宋_GB2312" w:cs="方正仿宋_GB2312"/>
          <w:color w:val="auto"/>
          <w:kern w:val="1"/>
          <w:sz w:val="24"/>
          <w:szCs w:val="28"/>
          <w:highlight w:val="none"/>
          <w:lang w:val="en-US" w:eastAsia="zh-CN"/>
        </w:rPr>
        <w:t>1.2所用材料发生市场价格变动的风险及政策变动的风险。</w:t>
      </w:r>
    </w:p>
    <w:p>
      <w:pPr>
        <w:spacing w:line="500" w:lineRule="exact"/>
        <w:ind w:firstLine="480"/>
        <w:rPr>
          <w:rFonts w:hint="eastAsia" w:ascii="方正仿宋_GB2312" w:hAnsi="方正仿宋_GB2312" w:eastAsia="方正仿宋_GB2312" w:cs="方正仿宋_GB2312"/>
          <w:color w:val="auto"/>
          <w:kern w:val="1"/>
          <w:sz w:val="24"/>
          <w:szCs w:val="28"/>
          <w:highlight w:val="none"/>
          <w:lang w:val="en-US" w:eastAsia="zh-CN"/>
        </w:rPr>
      </w:pPr>
      <w:r>
        <w:rPr>
          <w:rFonts w:hint="eastAsia" w:ascii="方正仿宋_GB2312" w:hAnsi="方正仿宋_GB2312" w:eastAsia="方正仿宋_GB2312" w:cs="方正仿宋_GB2312"/>
          <w:color w:val="auto"/>
          <w:kern w:val="1"/>
          <w:sz w:val="24"/>
          <w:szCs w:val="28"/>
          <w:highlight w:val="none"/>
          <w:lang w:val="en-US" w:eastAsia="zh-CN"/>
        </w:rPr>
        <w:t>1.3完成招标范围及合同约定所产生的其他费用。</w:t>
      </w:r>
    </w:p>
    <w:p>
      <w:pPr>
        <w:spacing w:line="500" w:lineRule="exact"/>
        <w:ind w:firstLine="480"/>
        <w:rPr>
          <w:rFonts w:hint="eastAsia" w:ascii="方正仿宋_GB2312" w:hAnsi="方正仿宋_GB2312" w:eastAsia="方正仿宋_GB2312" w:cs="方正仿宋_GB2312"/>
          <w:color w:val="auto"/>
          <w:kern w:val="1"/>
          <w:sz w:val="24"/>
          <w:szCs w:val="28"/>
          <w:highlight w:val="none"/>
          <w:lang w:val="en-US" w:eastAsia="zh-CN"/>
        </w:rPr>
      </w:pPr>
      <w:r>
        <w:rPr>
          <w:rFonts w:hint="eastAsia" w:ascii="方正仿宋_GB2312" w:hAnsi="方正仿宋_GB2312" w:eastAsia="方正仿宋_GB2312" w:cs="方正仿宋_GB2312"/>
          <w:color w:val="auto"/>
          <w:kern w:val="1"/>
          <w:sz w:val="24"/>
          <w:szCs w:val="28"/>
          <w:highlight w:val="none"/>
          <w:lang w:val="en-US" w:eastAsia="zh-CN"/>
        </w:rPr>
        <w:t>2.请比选申请人完整填写本表；</w:t>
      </w:r>
    </w:p>
    <w:p>
      <w:pPr>
        <w:pStyle w:val="5"/>
        <w:numPr>
          <w:ilvl w:val="0"/>
          <w:numId w:val="0"/>
        </w:numPr>
        <w:ind w:firstLine="480" w:firstLineChars="200"/>
        <w:jc w:val="both"/>
        <w:rPr>
          <w:rFonts w:hint="eastAsia" w:ascii="方正仿宋_GB2312" w:hAnsi="方正仿宋_GB2312" w:eastAsia="方正仿宋_GB2312" w:cs="方正仿宋_GB2312"/>
          <w:color w:val="auto"/>
          <w:kern w:val="1"/>
          <w:sz w:val="24"/>
          <w:szCs w:val="28"/>
          <w:highlight w:val="none"/>
          <w:lang w:eastAsia="zh-CN"/>
        </w:rPr>
      </w:pPr>
      <w:r>
        <w:rPr>
          <w:rFonts w:hint="eastAsia" w:ascii="方正仿宋_GB2312" w:hAnsi="方正仿宋_GB2312" w:eastAsia="方正仿宋_GB2312" w:cs="方正仿宋_GB2312"/>
          <w:color w:val="auto"/>
          <w:kern w:val="1"/>
          <w:sz w:val="24"/>
          <w:szCs w:val="28"/>
          <w:highlight w:val="none"/>
          <w:lang w:val="en-US" w:eastAsia="zh-CN"/>
        </w:rPr>
        <w:t>3.</w:t>
      </w:r>
      <w:r>
        <w:rPr>
          <w:rFonts w:hint="eastAsia" w:ascii="方正仿宋_GB2312" w:hAnsi="方正仿宋_GB2312" w:eastAsia="方正仿宋_GB2312" w:cs="方正仿宋_GB2312"/>
          <w:color w:val="auto"/>
          <w:kern w:val="1"/>
          <w:sz w:val="24"/>
          <w:szCs w:val="28"/>
          <w:highlight w:val="none"/>
        </w:rPr>
        <w:t>该表可扩展，根据</w:t>
      </w:r>
      <w:r>
        <w:rPr>
          <w:rFonts w:hint="eastAsia" w:ascii="方正仿宋_GB2312" w:hAnsi="方正仿宋_GB2312" w:eastAsia="方正仿宋_GB2312" w:cs="方正仿宋_GB2312"/>
          <w:color w:val="auto"/>
          <w:kern w:val="1"/>
          <w:sz w:val="24"/>
          <w:szCs w:val="28"/>
          <w:highlight w:val="none"/>
          <w:lang w:eastAsia="zh-CN"/>
        </w:rPr>
        <w:t>安装制作</w:t>
      </w:r>
      <w:r>
        <w:rPr>
          <w:rFonts w:hint="eastAsia" w:ascii="方正仿宋_GB2312" w:hAnsi="方正仿宋_GB2312" w:eastAsia="方正仿宋_GB2312" w:cs="方正仿宋_GB2312"/>
          <w:color w:val="auto"/>
          <w:kern w:val="1"/>
          <w:sz w:val="24"/>
          <w:szCs w:val="28"/>
          <w:highlight w:val="none"/>
        </w:rPr>
        <w:t>清单填写，并逐页签字或盖章。</w:t>
      </w:r>
    </w:p>
    <w:p>
      <w:pPr>
        <w:spacing w:line="500" w:lineRule="exact"/>
        <w:rPr>
          <w:rFonts w:hint="eastAsia" w:ascii="方正仿宋_GB2312" w:hAnsi="方正仿宋_GB2312" w:eastAsia="方正仿宋_GB2312" w:cs="方正仿宋_GB2312"/>
          <w:color w:val="auto"/>
          <w:kern w:val="1"/>
          <w:sz w:val="24"/>
          <w:szCs w:val="28"/>
          <w:highlight w:val="none"/>
          <w:lang w:eastAsia="zh-CN"/>
        </w:rPr>
      </w:pPr>
    </w:p>
    <w:p>
      <w:pPr>
        <w:spacing w:line="500" w:lineRule="exact"/>
        <w:rPr>
          <w:rFonts w:hint="eastAsia" w:ascii="方正仿宋_GB2312" w:hAnsi="方正仿宋_GB2312" w:eastAsia="方正仿宋_GB2312" w:cs="方正仿宋_GB2312"/>
          <w:color w:val="auto"/>
          <w:kern w:val="1"/>
          <w:sz w:val="24"/>
          <w:szCs w:val="28"/>
          <w:highlight w:val="none"/>
        </w:rPr>
      </w:pPr>
      <w:r>
        <w:rPr>
          <w:rFonts w:hint="eastAsia" w:ascii="方正仿宋_GB2312" w:hAnsi="方正仿宋_GB2312" w:eastAsia="方正仿宋_GB2312" w:cs="方正仿宋_GB2312"/>
          <w:color w:val="auto"/>
          <w:kern w:val="1"/>
          <w:sz w:val="24"/>
          <w:szCs w:val="28"/>
          <w:highlight w:val="none"/>
          <w:lang w:eastAsia="zh-CN"/>
        </w:rPr>
        <w:t>比选申请人</w:t>
      </w:r>
      <w:r>
        <w:rPr>
          <w:rFonts w:hint="eastAsia" w:ascii="方正仿宋_GB2312" w:hAnsi="方正仿宋_GB2312" w:eastAsia="方正仿宋_GB2312" w:cs="方正仿宋_GB2312"/>
          <w:color w:val="auto"/>
          <w:kern w:val="1"/>
          <w:sz w:val="24"/>
          <w:szCs w:val="28"/>
          <w:highlight w:val="none"/>
        </w:rPr>
        <w:t>：                                 法定代表人授权代表：</w:t>
      </w:r>
    </w:p>
    <w:p>
      <w:pPr>
        <w:spacing w:line="500" w:lineRule="exact"/>
        <w:rPr>
          <w:rFonts w:hint="eastAsia" w:ascii="方正仿宋_GB2312" w:hAnsi="方正仿宋_GB2312" w:eastAsia="方正仿宋_GB2312" w:cs="方正仿宋_GB2312"/>
          <w:color w:val="auto"/>
          <w:kern w:val="0"/>
          <w:sz w:val="44"/>
          <w:szCs w:val="44"/>
          <w:highlight w:val="none"/>
        </w:rPr>
      </w:pPr>
      <w:r>
        <w:rPr>
          <w:rFonts w:hint="eastAsia" w:ascii="方正仿宋_GB2312" w:hAnsi="方正仿宋_GB2312" w:eastAsia="方正仿宋_GB2312" w:cs="方正仿宋_GB2312"/>
          <w:color w:val="auto"/>
          <w:kern w:val="1"/>
          <w:sz w:val="24"/>
          <w:szCs w:val="28"/>
          <w:highlight w:val="none"/>
        </w:rPr>
        <w:t xml:space="preserve">  （</w:t>
      </w:r>
      <w:r>
        <w:rPr>
          <w:rFonts w:hint="eastAsia" w:ascii="方正仿宋_GB2312" w:hAnsi="方正仿宋_GB2312" w:eastAsia="方正仿宋_GB2312" w:cs="方正仿宋_GB2312"/>
          <w:color w:val="auto"/>
          <w:kern w:val="1"/>
          <w:sz w:val="24"/>
          <w:szCs w:val="28"/>
          <w:highlight w:val="none"/>
          <w:lang w:val="en-US" w:eastAsia="zh-CN"/>
        </w:rPr>
        <w:t>单位法人章</w:t>
      </w:r>
      <w:r>
        <w:rPr>
          <w:rFonts w:hint="eastAsia" w:ascii="方正仿宋_GB2312" w:hAnsi="方正仿宋_GB2312" w:eastAsia="方正仿宋_GB2312" w:cs="方正仿宋_GB2312"/>
          <w:color w:val="auto"/>
          <w:kern w:val="1"/>
          <w:sz w:val="24"/>
          <w:szCs w:val="28"/>
          <w:highlight w:val="none"/>
        </w:rPr>
        <w:t>）                               （签字或盖章）</w:t>
      </w:r>
    </w:p>
    <w:p>
      <w:pPr>
        <w:autoSpaceDE w:val="0"/>
        <w:autoSpaceDN w:val="0"/>
        <w:adjustRightInd w:val="0"/>
        <w:spacing w:line="594" w:lineRule="exact"/>
        <w:jc w:val="both"/>
        <w:rPr>
          <w:rFonts w:hint="default" w:ascii="Times New Roman" w:hAnsi="Times New Roman" w:eastAsia="方正小标宋_GBK" w:cs="Times New Roman"/>
          <w:color w:val="auto"/>
          <w:kern w:val="0"/>
          <w:sz w:val="44"/>
          <w:szCs w:val="44"/>
          <w:highlight w:val="none"/>
        </w:rPr>
      </w:pPr>
    </w:p>
    <w:p>
      <w:pPr>
        <w:autoSpaceDE w:val="0"/>
        <w:autoSpaceDN w:val="0"/>
        <w:adjustRightInd w:val="0"/>
        <w:spacing w:line="594" w:lineRule="exact"/>
        <w:jc w:val="center"/>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rPr>
        <w:t>法定代表人</w:t>
      </w:r>
      <w:r>
        <w:rPr>
          <w:rFonts w:hint="default" w:ascii="Times New Roman" w:hAnsi="Times New Roman" w:eastAsia="方正小标宋_GBK" w:cs="Times New Roman"/>
          <w:color w:val="auto"/>
          <w:kern w:val="0"/>
          <w:sz w:val="44"/>
          <w:szCs w:val="44"/>
          <w:highlight w:val="none"/>
          <w:lang w:val="en-US" w:eastAsia="zh-CN"/>
        </w:rPr>
        <w:t>身份证明及</w:t>
      </w:r>
      <w:r>
        <w:rPr>
          <w:rFonts w:hint="default" w:ascii="Times New Roman" w:hAnsi="Times New Roman" w:eastAsia="方正小标宋_GBK" w:cs="Times New Roman"/>
          <w:color w:val="auto"/>
          <w:kern w:val="0"/>
          <w:sz w:val="44"/>
          <w:szCs w:val="44"/>
          <w:highlight w:val="none"/>
        </w:rPr>
        <w:t>授权委托书</w:t>
      </w:r>
    </w:p>
    <w:p>
      <w:pPr>
        <w:autoSpaceDE w:val="0"/>
        <w:autoSpaceDN w:val="0"/>
        <w:adjustRightInd w:val="0"/>
        <w:spacing w:line="594" w:lineRule="exact"/>
        <w:rPr>
          <w:rFonts w:hint="default" w:ascii="Times New Roman" w:hAnsi="Times New Roman" w:eastAsia="方正仿宋_GBK" w:cs="Times New Roman"/>
          <w:color w:val="auto"/>
          <w:kern w:val="0"/>
          <w:sz w:val="32"/>
          <w:szCs w:val="32"/>
          <w:highlight w:val="none"/>
        </w:rPr>
      </w:pPr>
    </w:p>
    <w:p>
      <w:pPr>
        <w:autoSpaceDE w:val="0"/>
        <w:autoSpaceDN w:val="0"/>
        <w:spacing w:after="120"/>
        <w:jc w:val="center"/>
        <w:rPr>
          <w:rFonts w:hint="default" w:ascii="Times New Roman" w:hAnsi="Times New Roman" w:cs="Times New Roman"/>
          <w:b/>
          <w:color w:val="auto"/>
          <w:kern w:val="0"/>
          <w:sz w:val="25"/>
          <w:highlight w:val="none"/>
        </w:rPr>
      </w:pPr>
      <w:r>
        <w:rPr>
          <w:rFonts w:hint="default" w:ascii="Times New Roman" w:hAnsi="Times New Roman" w:cs="Times New Roman"/>
          <w:b/>
          <w:color w:val="auto"/>
          <w:kern w:val="0"/>
          <w:sz w:val="28"/>
          <w:szCs w:val="28"/>
          <w:highlight w:val="none"/>
        </w:rPr>
        <w:t>法定代表人（单位负责人）身份证明</w:t>
      </w:r>
    </w:p>
    <w:p>
      <w:pPr>
        <w:tabs>
          <w:tab w:val="left" w:pos="3928"/>
        </w:tabs>
        <w:autoSpaceDE w:val="0"/>
        <w:autoSpaceDN w:val="0"/>
        <w:spacing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spacing w:val="-1"/>
          <w:kern w:val="0"/>
          <w:sz w:val="28"/>
          <w:szCs w:val="32"/>
          <w:highlight w:val="none"/>
          <w:lang w:eastAsia="zh-CN"/>
        </w:rPr>
        <w:t>比选申请人</w:t>
      </w:r>
      <w:r>
        <w:rPr>
          <w:rFonts w:hint="default" w:ascii="Times New Roman" w:hAnsi="Times New Roman" w:eastAsia="方正仿宋_GB2312" w:cs="Times New Roman"/>
          <w:color w:val="auto"/>
          <w:kern w:val="0"/>
          <w:sz w:val="28"/>
          <w:szCs w:val="32"/>
          <w:highlight w:val="none"/>
        </w:rPr>
        <w:t>名</w:t>
      </w:r>
      <w:r>
        <w:rPr>
          <w:rFonts w:hint="default" w:ascii="Times New Roman" w:hAnsi="Times New Roman" w:eastAsia="方正仿宋_GB2312" w:cs="Times New Roman"/>
          <w:color w:val="auto"/>
          <w:spacing w:val="-3"/>
          <w:kern w:val="0"/>
          <w:sz w:val="28"/>
          <w:szCs w:val="32"/>
          <w:highlight w:val="none"/>
        </w:rPr>
        <w:t>称</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p>
    <w:p>
      <w:pPr>
        <w:tabs>
          <w:tab w:val="left" w:pos="2412"/>
          <w:tab w:val="left" w:pos="3883"/>
          <w:tab w:val="left" w:pos="5352"/>
          <w:tab w:val="left" w:pos="6869"/>
        </w:tabs>
        <w:autoSpaceDE w:val="0"/>
        <w:autoSpaceDN w:val="0"/>
        <w:spacing w:before="43"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姓名</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性别</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年</w:t>
      </w:r>
      <w:r>
        <w:rPr>
          <w:rFonts w:hint="default" w:ascii="Times New Roman" w:hAnsi="Times New Roman" w:eastAsia="方正仿宋_GB2312" w:cs="Times New Roman"/>
          <w:color w:val="auto"/>
          <w:spacing w:val="-3"/>
          <w:kern w:val="0"/>
          <w:sz w:val="28"/>
          <w:szCs w:val="32"/>
          <w:highlight w:val="none"/>
        </w:rPr>
        <w:t>龄</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spacing w:val="-1"/>
          <w:kern w:val="0"/>
          <w:sz w:val="28"/>
          <w:szCs w:val="32"/>
          <w:highlight w:val="none"/>
        </w:rPr>
        <w:t>职</w:t>
      </w:r>
      <w:r>
        <w:rPr>
          <w:rFonts w:hint="default" w:ascii="Times New Roman" w:hAnsi="Times New Roman" w:eastAsia="方正仿宋_GB2312" w:cs="Times New Roman"/>
          <w:color w:val="auto"/>
          <w:spacing w:val="-3"/>
          <w:kern w:val="0"/>
          <w:sz w:val="28"/>
          <w:szCs w:val="32"/>
          <w:highlight w:val="none"/>
        </w:rPr>
        <w:t>务</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p>
    <w:p>
      <w:pPr>
        <w:tabs>
          <w:tab w:val="left" w:pos="2832"/>
        </w:tabs>
        <w:autoSpaceDE w:val="0"/>
        <w:autoSpaceDN w:val="0"/>
        <w:spacing w:before="43"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系</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kern w:val="0"/>
          <w:sz w:val="28"/>
          <w:szCs w:val="32"/>
          <w:highlight w:val="none"/>
          <w:lang w:eastAsia="zh-CN"/>
        </w:rPr>
        <w:t>比选申请人</w:t>
      </w:r>
      <w:r>
        <w:rPr>
          <w:rFonts w:hint="default" w:ascii="Times New Roman" w:hAnsi="Times New Roman" w:eastAsia="方正仿宋_GB2312" w:cs="Times New Roman"/>
          <w:color w:val="auto"/>
          <w:spacing w:val="-3"/>
          <w:kern w:val="0"/>
          <w:sz w:val="28"/>
          <w:szCs w:val="32"/>
          <w:highlight w:val="none"/>
        </w:rPr>
        <w:t>名</w:t>
      </w:r>
      <w:r>
        <w:rPr>
          <w:rFonts w:hint="default" w:ascii="Times New Roman" w:hAnsi="Times New Roman" w:eastAsia="方正仿宋_GB2312" w:cs="Times New Roman"/>
          <w:color w:val="auto"/>
          <w:kern w:val="0"/>
          <w:sz w:val="28"/>
          <w:szCs w:val="32"/>
          <w:highlight w:val="none"/>
        </w:rPr>
        <w:t>称</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kern w:val="0"/>
          <w:sz w:val="28"/>
          <w:szCs w:val="32"/>
          <w:highlight w:val="none"/>
        </w:rPr>
        <w:t>的</w:t>
      </w:r>
      <w:r>
        <w:rPr>
          <w:rFonts w:hint="default" w:ascii="Times New Roman" w:hAnsi="Times New Roman" w:eastAsia="方正仿宋_GB2312" w:cs="Times New Roman"/>
          <w:color w:val="auto"/>
          <w:spacing w:val="-3"/>
          <w:kern w:val="0"/>
          <w:sz w:val="28"/>
          <w:szCs w:val="32"/>
          <w:highlight w:val="none"/>
        </w:rPr>
        <w:t>法定</w:t>
      </w:r>
      <w:r>
        <w:rPr>
          <w:rFonts w:hint="default" w:ascii="Times New Roman" w:hAnsi="Times New Roman" w:eastAsia="方正仿宋_GB2312" w:cs="Times New Roman"/>
          <w:color w:val="auto"/>
          <w:kern w:val="0"/>
          <w:sz w:val="28"/>
          <w:szCs w:val="32"/>
          <w:highlight w:val="none"/>
        </w:rPr>
        <w:t>代表</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spacing w:val="-3"/>
          <w:kern w:val="0"/>
          <w:sz w:val="28"/>
          <w:szCs w:val="32"/>
          <w:highlight w:val="none"/>
        </w:rPr>
        <w:t>单</w:t>
      </w:r>
      <w:r>
        <w:rPr>
          <w:rFonts w:hint="default" w:ascii="Times New Roman" w:hAnsi="Times New Roman" w:eastAsia="方正仿宋_GB2312" w:cs="Times New Roman"/>
          <w:color w:val="auto"/>
          <w:kern w:val="0"/>
          <w:sz w:val="28"/>
          <w:szCs w:val="32"/>
          <w:highlight w:val="none"/>
        </w:rPr>
        <w:t>位</w:t>
      </w:r>
      <w:r>
        <w:rPr>
          <w:rFonts w:hint="default" w:ascii="Times New Roman" w:hAnsi="Times New Roman" w:eastAsia="方正仿宋_GB2312" w:cs="Times New Roman"/>
          <w:color w:val="auto"/>
          <w:spacing w:val="-3"/>
          <w:kern w:val="0"/>
          <w:sz w:val="28"/>
          <w:szCs w:val="32"/>
          <w:highlight w:val="none"/>
        </w:rPr>
        <w:t>负</w:t>
      </w:r>
      <w:r>
        <w:rPr>
          <w:rFonts w:hint="default" w:ascii="Times New Roman" w:hAnsi="Times New Roman" w:eastAsia="方正仿宋_GB2312" w:cs="Times New Roman"/>
          <w:color w:val="auto"/>
          <w:kern w:val="0"/>
          <w:sz w:val="28"/>
          <w:szCs w:val="32"/>
          <w:highlight w:val="none"/>
        </w:rPr>
        <w:t>责</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spacing w:val="-106"/>
          <w:kern w:val="0"/>
          <w:sz w:val="28"/>
          <w:szCs w:val="32"/>
          <w:highlight w:val="none"/>
        </w:rPr>
        <w:t>）</w:t>
      </w:r>
      <w:r>
        <w:rPr>
          <w:rFonts w:hint="default" w:ascii="Times New Roman" w:hAnsi="Times New Roman" w:eastAsia="方正仿宋_GB2312" w:cs="Times New Roman"/>
          <w:color w:val="auto"/>
          <w:kern w:val="0"/>
          <w:sz w:val="28"/>
          <w:szCs w:val="32"/>
          <w:highlight w:val="none"/>
        </w:rPr>
        <w:t>。</w:t>
      </w:r>
    </w:p>
    <w:p>
      <w:pPr>
        <w:autoSpaceDE w:val="0"/>
        <w:autoSpaceDN w:val="0"/>
        <w:spacing w:before="10" w:after="120"/>
        <w:jc w:val="left"/>
        <w:rPr>
          <w:rFonts w:hint="default" w:ascii="Times New Roman" w:hAnsi="Times New Roman" w:eastAsia="方正仿宋_GB2312" w:cs="Times New Roman"/>
          <w:color w:val="auto"/>
          <w:kern w:val="0"/>
          <w:sz w:val="11"/>
          <w:szCs w:val="32"/>
          <w:highlight w:val="none"/>
        </w:rPr>
      </w:pPr>
    </w:p>
    <w:p>
      <w:pPr>
        <w:autoSpaceDE w:val="0"/>
        <w:autoSpaceDN w:val="0"/>
        <w:spacing w:before="36" w:after="120"/>
        <w:ind w:left="52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特此证明。</w:t>
      </w:r>
    </w:p>
    <w:p>
      <w:pPr>
        <w:autoSpaceDE w:val="0"/>
        <w:autoSpaceDN w:val="0"/>
        <w:spacing w:before="3" w:after="120"/>
        <w:jc w:val="left"/>
        <w:rPr>
          <w:rFonts w:hint="default" w:ascii="Times New Roman" w:hAnsi="Times New Roman" w:eastAsia="方正仿宋_GB2312" w:cs="Times New Roman"/>
          <w:color w:val="auto"/>
          <w:kern w:val="0"/>
          <w:sz w:val="32"/>
          <w:szCs w:val="32"/>
          <w:highlight w:val="none"/>
        </w:rPr>
      </w:pPr>
    </w:p>
    <w:p>
      <w:pPr>
        <w:autoSpaceDE w:val="0"/>
        <w:autoSpaceDN w:val="0"/>
        <w:spacing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附：</w:t>
      </w:r>
    </w:p>
    <w:p>
      <w:pPr>
        <w:numPr>
          <w:ilvl w:val="0"/>
          <w:numId w:val="1"/>
        </w:numPr>
        <w:autoSpaceDE w:val="0"/>
        <w:autoSpaceDN w:val="0"/>
        <w:spacing w:after="120"/>
        <w:ind w:left="100"/>
        <w:jc w:val="left"/>
        <w:rPr>
          <w:rFonts w:hint="default" w:ascii="Times New Roman" w:hAnsi="Times New Roman" w:eastAsia="方正仿宋_GB2312" w:cs="Times New Roman"/>
          <w:color w:val="auto"/>
          <w:kern w:val="0"/>
          <w:sz w:val="28"/>
          <w:szCs w:val="32"/>
          <w:highlight w:val="none"/>
          <w:lang w:val="en-US" w:eastAsia="zh-CN" w:bidi="ar-SA"/>
        </w:rPr>
      </w:pPr>
      <w:r>
        <w:rPr>
          <w:rFonts w:hint="default" w:ascii="Times New Roman" w:hAnsi="Times New Roman" w:eastAsia="方正仿宋_GB2312" w:cs="Times New Roman"/>
          <w:color w:val="auto"/>
          <w:kern w:val="0"/>
          <w:sz w:val="28"/>
          <w:szCs w:val="32"/>
          <w:highlight w:val="none"/>
        </w:rPr>
        <w:t>法定代表人（单位负责人）身份证复印件或双面扫描件。</w:t>
      </w:r>
    </w:p>
    <w:p>
      <w:pPr>
        <w:numPr>
          <w:ilvl w:val="0"/>
          <w:numId w:val="1"/>
        </w:numPr>
        <w:autoSpaceDE w:val="0"/>
        <w:autoSpaceDN w:val="0"/>
        <w:spacing w:after="120"/>
        <w:ind w:left="100"/>
        <w:jc w:val="left"/>
        <w:rPr>
          <w:rFonts w:hint="default" w:ascii="Times New Roman" w:hAnsi="Times New Roman" w:eastAsia="方正仿宋_GB2312" w:cs="Times New Roman"/>
          <w:color w:val="auto"/>
          <w:kern w:val="0"/>
          <w:sz w:val="28"/>
          <w:szCs w:val="32"/>
          <w:highlight w:val="none"/>
          <w:lang w:val="en-US" w:eastAsia="zh-CN" w:bidi="ar-SA"/>
        </w:rPr>
      </w:pPr>
      <w:r>
        <w:rPr>
          <w:rFonts w:hint="eastAsia" w:ascii="Times New Roman" w:hAnsi="Times New Roman" w:eastAsia="方正仿宋_GB2312" w:cs="Times New Roman"/>
          <w:color w:val="auto"/>
          <w:kern w:val="0"/>
          <w:sz w:val="28"/>
          <w:szCs w:val="32"/>
          <w:highlight w:val="none"/>
          <w:lang w:val="en-US" w:eastAsia="zh-CN" w:bidi="ar-SA"/>
        </w:rPr>
        <w:t>比选申请人公司账户信息（开户行</w:t>
      </w:r>
      <w:r>
        <w:rPr>
          <w:rFonts w:hint="eastAsia" w:eastAsia="方正仿宋_GB2312" w:cs="Times New Roman"/>
          <w:color w:val="auto"/>
          <w:kern w:val="0"/>
          <w:sz w:val="28"/>
          <w:szCs w:val="32"/>
          <w:highlight w:val="none"/>
          <w:lang w:val="en-US" w:eastAsia="zh-CN" w:bidi="ar-SA"/>
        </w:rPr>
        <w:t>和</w:t>
      </w:r>
      <w:r>
        <w:rPr>
          <w:rFonts w:hint="eastAsia" w:ascii="Times New Roman" w:hAnsi="Times New Roman" w:eastAsia="方正仿宋_GB2312" w:cs="Times New Roman"/>
          <w:color w:val="auto"/>
          <w:kern w:val="0"/>
          <w:sz w:val="28"/>
          <w:szCs w:val="32"/>
          <w:highlight w:val="none"/>
          <w:lang w:val="en-US" w:eastAsia="zh-CN" w:bidi="ar-SA"/>
        </w:rPr>
        <w:t>账号）复印件。</w:t>
      </w:r>
    </w:p>
    <w:p>
      <w:pPr>
        <w:pStyle w:val="2"/>
        <w:numPr>
          <w:ilvl w:val="0"/>
          <w:numId w:val="0"/>
        </w:numPr>
        <w:rPr>
          <w:rFonts w:hint="default"/>
          <w:color w:val="auto"/>
          <w:highlight w:val="none"/>
        </w:rPr>
      </w:pPr>
    </w:p>
    <w:p>
      <w:pPr>
        <w:autoSpaceDE w:val="0"/>
        <w:autoSpaceDN w:val="0"/>
        <w:spacing w:before="1"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注：</w:t>
      </w:r>
    </w:p>
    <w:p>
      <w:pPr>
        <w:autoSpaceDE w:val="0"/>
        <w:autoSpaceDN w:val="0"/>
        <w:spacing w:before="1" w:after="120"/>
        <w:jc w:val="left"/>
        <w:rPr>
          <w:rFonts w:hint="default" w:ascii="Times New Roman" w:hAnsi="Times New Roman" w:eastAsia="方正仿宋_GB2312" w:cs="Times New Roman"/>
          <w:color w:val="auto"/>
          <w:kern w:val="0"/>
          <w:sz w:val="22"/>
          <w:szCs w:val="32"/>
          <w:highlight w:val="none"/>
        </w:rPr>
      </w:pPr>
      <w:r>
        <w:rPr>
          <w:rFonts w:hint="default" w:ascii="Times New Roman" w:hAnsi="Times New Roman" w:eastAsia="方正仿宋_GB2312" w:cs="Times New Roman"/>
          <w:color w:val="auto"/>
          <w:kern w:val="0"/>
          <w:sz w:val="28"/>
          <w:szCs w:val="32"/>
          <w:highlight w:val="none"/>
        </w:rPr>
        <w:t>本身份证明需由</w:t>
      </w:r>
      <w:r>
        <w:rPr>
          <w:rFonts w:hint="default" w:ascii="Times New Roman" w:hAnsi="Times New Roman" w:eastAsia="方正仿宋_GB2312" w:cs="Times New Roman"/>
          <w:color w:val="auto"/>
          <w:kern w:val="0"/>
          <w:sz w:val="28"/>
          <w:szCs w:val="32"/>
          <w:highlight w:val="none"/>
          <w:lang w:eastAsia="zh-CN"/>
        </w:rPr>
        <w:t>比选申请人</w:t>
      </w:r>
      <w:r>
        <w:rPr>
          <w:rFonts w:hint="default" w:ascii="Times New Roman" w:hAnsi="Times New Roman" w:eastAsia="方正仿宋_GB2312" w:cs="Times New Roman"/>
          <w:color w:val="auto"/>
          <w:kern w:val="0"/>
          <w:sz w:val="28"/>
          <w:szCs w:val="32"/>
          <w:highlight w:val="none"/>
        </w:rPr>
        <w:t>加盖单位</w:t>
      </w:r>
      <w:r>
        <w:rPr>
          <w:rFonts w:hint="default" w:ascii="Times New Roman" w:hAnsi="Times New Roman" w:eastAsia="方正仿宋_GB2312" w:cs="Times New Roman"/>
          <w:color w:val="auto"/>
          <w:kern w:val="0"/>
          <w:sz w:val="28"/>
          <w:szCs w:val="32"/>
          <w:highlight w:val="none"/>
          <w:lang w:val="en-US" w:eastAsia="zh-CN"/>
        </w:rPr>
        <w:t>法人章</w:t>
      </w:r>
      <w:r>
        <w:rPr>
          <w:rFonts w:hint="default" w:ascii="Times New Roman" w:hAnsi="Times New Roman" w:eastAsia="方正仿宋_GB2312" w:cs="Times New Roman"/>
          <w:color w:val="auto"/>
          <w:kern w:val="0"/>
          <w:sz w:val="28"/>
          <w:szCs w:val="32"/>
          <w:highlight w:val="none"/>
        </w:rPr>
        <w:t>。</w:t>
      </w:r>
    </w:p>
    <w:p>
      <w:pPr>
        <w:autoSpaceDE w:val="0"/>
        <w:autoSpaceDN w:val="0"/>
        <w:spacing w:after="120"/>
        <w:jc w:val="left"/>
        <w:rPr>
          <w:rFonts w:hint="default" w:ascii="Times New Roman" w:hAnsi="Times New Roman" w:eastAsia="方正仿宋_GB2312" w:cs="Times New Roman"/>
          <w:color w:val="auto"/>
          <w:kern w:val="0"/>
          <w:sz w:val="22"/>
          <w:szCs w:val="32"/>
          <w:highlight w:val="none"/>
        </w:rPr>
      </w:pPr>
      <w:r>
        <w:rPr>
          <w:rFonts w:hint="default" w:ascii="Times New Roman" w:hAnsi="Times New Roman" w:eastAsia="方正仿宋_GB2312" w:cs="Times New Roman"/>
          <w:color w:val="auto"/>
          <w:spacing w:val="-3"/>
          <w:kern w:val="0"/>
          <w:sz w:val="28"/>
          <w:szCs w:val="32"/>
          <w:highlight w:val="none"/>
        </w:rPr>
        <w:t>法定代表人（单位负责人）身份证明需按上述格式填写完整，不可缺少内容。在此基础上增加内容的不影响其有效性。</w:t>
      </w:r>
    </w:p>
    <w:p>
      <w:pPr>
        <w:autoSpaceDE w:val="0"/>
        <w:autoSpaceDN w:val="0"/>
        <w:spacing w:after="120"/>
        <w:jc w:val="left"/>
        <w:rPr>
          <w:rFonts w:hint="default" w:ascii="Times New Roman" w:hAnsi="Times New Roman" w:eastAsia="方正仿宋_GB2312" w:cs="Times New Roman"/>
          <w:color w:val="auto"/>
          <w:kern w:val="0"/>
          <w:sz w:val="22"/>
          <w:szCs w:val="32"/>
          <w:highlight w:val="none"/>
        </w:rPr>
      </w:pPr>
    </w:p>
    <w:p>
      <w:pPr>
        <w:autoSpaceDE w:val="0"/>
        <w:autoSpaceDN w:val="0"/>
        <w:spacing w:before="11" w:after="120"/>
        <w:jc w:val="left"/>
        <w:rPr>
          <w:rFonts w:hint="default" w:ascii="Times New Roman" w:hAnsi="Times New Roman" w:eastAsia="方正仿宋_GB2312" w:cs="Times New Roman"/>
          <w:color w:val="auto"/>
          <w:kern w:val="0"/>
          <w:sz w:val="21"/>
          <w:szCs w:val="32"/>
          <w:highlight w:val="none"/>
        </w:rPr>
      </w:pPr>
    </w:p>
    <w:p>
      <w:pPr>
        <w:tabs>
          <w:tab w:val="left" w:pos="6521"/>
        </w:tabs>
        <w:autoSpaceDE w:val="0"/>
        <w:autoSpaceDN w:val="0"/>
        <w:spacing w:before="1" w:after="120"/>
        <w:ind w:left="4212"/>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spacing w:val="-3"/>
          <w:kern w:val="0"/>
          <w:sz w:val="28"/>
          <w:szCs w:val="32"/>
          <w:highlight w:val="none"/>
          <w:lang w:eastAsia="zh-CN"/>
        </w:rPr>
        <w:t>比选申请人</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（单</w:t>
      </w:r>
      <w:r>
        <w:rPr>
          <w:rFonts w:hint="default" w:ascii="Times New Roman" w:hAnsi="Times New Roman" w:eastAsia="方正仿宋_GB2312" w:cs="Times New Roman"/>
          <w:color w:val="auto"/>
          <w:spacing w:val="-3"/>
          <w:kern w:val="0"/>
          <w:sz w:val="28"/>
          <w:szCs w:val="32"/>
          <w:highlight w:val="none"/>
        </w:rPr>
        <w:t>位</w:t>
      </w:r>
      <w:r>
        <w:rPr>
          <w:rFonts w:hint="default" w:ascii="Times New Roman" w:hAnsi="Times New Roman" w:eastAsia="方正仿宋_GB2312" w:cs="Times New Roman"/>
          <w:color w:val="auto"/>
          <w:spacing w:val="-3"/>
          <w:kern w:val="0"/>
          <w:sz w:val="28"/>
          <w:szCs w:val="32"/>
          <w:highlight w:val="none"/>
          <w:lang w:val="en-US" w:eastAsia="zh-CN"/>
        </w:rPr>
        <w:t>法人</w:t>
      </w:r>
      <w:r>
        <w:rPr>
          <w:rFonts w:hint="default" w:ascii="Times New Roman" w:hAnsi="Times New Roman" w:eastAsia="方正仿宋_GB2312" w:cs="Times New Roman"/>
          <w:color w:val="auto"/>
          <w:spacing w:val="-3"/>
          <w:kern w:val="0"/>
          <w:sz w:val="28"/>
          <w:szCs w:val="32"/>
          <w:highlight w:val="none"/>
        </w:rPr>
        <w:t>章</w:t>
      </w:r>
      <w:r>
        <w:rPr>
          <w:rFonts w:hint="default" w:ascii="Times New Roman" w:hAnsi="Times New Roman" w:eastAsia="方正仿宋_GB2312" w:cs="Times New Roman"/>
          <w:color w:val="auto"/>
          <w:kern w:val="0"/>
          <w:sz w:val="28"/>
          <w:szCs w:val="32"/>
          <w:highlight w:val="none"/>
        </w:rPr>
        <w:t>）</w:t>
      </w:r>
    </w:p>
    <w:p>
      <w:pPr>
        <w:tabs>
          <w:tab w:val="left" w:pos="5352"/>
          <w:tab w:val="left" w:pos="6192"/>
          <w:tab w:val="left" w:pos="7032"/>
        </w:tabs>
        <w:autoSpaceDE w:val="0"/>
        <w:autoSpaceDN w:val="0"/>
        <w:spacing w:before="36" w:after="120"/>
        <w:ind w:left="4721"/>
        <w:jc w:val="left"/>
        <w:rPr>
          <w:rFonts w:hint="default" w:ascii="Times New Roman" w:hAnsi="Times New Roman" w:cs="Times New Roman"/>
          <w:b/>
          <w:color w:val="auto"/>
          <w:kern w:val="0"/>
          <w:sz w:val="28"/>
          <w:szCs w:val="28"/>
          <w:highlight w:val="none"/>
        </w:rPr>
      </w:pP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年</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月</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日</w:t>
      </w:r>
    </w:p>
    <w:p>
      <w:pPr>
        <w:autoSpaceDE w:val="0"/>
        <w:autoSpaceDN w:val="0"/>
        <w:spacing w:after="120"/>
        <w:jc w:val="center"/>
        <w:rPr>
          <w:rFonts w:hint="eastAsia" w:ascii="方正小标宋_GBK" w:hAnsi="方正小标宋_GBK" w:eastAsia="方正小标宋_GBK" w:cs="方正小标宋_GBK"/>
          <w:color w:val="auto"/>
          <w:kern w:val="0"/>
          <w:sz w:val="44"/>
          <w:szCs w:val="44"/>
          <w:highlight w:val="none"/>
        </w:rPr>
      </w:pPr>
      <w:r>
        <w:rPr>
          <w:rFonts w:hint="eastAsia" w:ascii="方正小标宋_GBK" w:hAnsi="方正小标宋_GBK" w:eastAsia="方正小标宋_GBK" w:cs="方正小标宋_GBK"/>
          <w:b/>
          <w:color w:val="auto"/>
          <w:kern w:val="0"/>
          <w:sz w:val="44"/>
          <w:szCs w:val="44"/>
          <w:highlight w:val="none"/>
        </w:rPr>
        <w:t>授权委托书</w:t>
      </w:r>
    </w:p>
    <w:p>
      <w:pPr>
        <w:tabs>
          <w:tab w:val="left" w:pos="2421"/>
          <w:tab w:val="left" w:pos="5585"/>
        </w:tabs>
        <w:autoSpaceDE w:val="0"/>
        <w:autoSpaceDN w:val="0"/>
        <w:spacing w:after="120"/>
        <w:ind w:firstLine="560" w:firstLineChars="2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本人</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spacing w:val="-3"/>
          <w:kern w:val="0"/>
          <w:sz w:val="28"/>
          <w:szCs w:val="32"/>
          <w:highlight w:val="none"/>
        </w:rPr>
        <w:t>姓</w:t>
      </w:r>
      <w:r>
        <w:rPr>
          <w:rFonts w:hint="default" w:ascii="Times New Roman" w:hAnsi="Times New Roman" w:eastAsia="方正仿宋_GB2312" w:cs="Times New Roman"/>
          <w:color w:val="auto"/>
          <w:kern w:val="0"/>
          <w:sz w:val="28"/>
          <w:szCs w:val="32"/>
          <w:highlight w:val="none"/>
        </w:rPr>
        <w:t>名）系</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lang w:eastAsia="zh-CN"/>
        </w:rPr>
        <w:t>比选申请人</w:t>
      </w:r>
      <w:r>
        <w:rPr>
          <w:rFonts w:hint="default" w:ascii="Times New Roman" w:hAnsi="Times New Roman" w:eastAsia="方正仿宋_GB2312" w:cs="Times New Roman"/>
          <w:color w:val="auto"/>
          <w:spacing w:val="-3"/>
          <w:kern w:val="0"/>
          <w:sz w:val="28"/>
          <w:szCs w:val="32"/>
          <w:highlight w:val="none"/>
        </w:rPr>
        <w:t>名</w:t>
      </w:r>
      <w:r>
        <w:rPr>
          <w:rFonts w:hint="default" w:ascii="Times New Roman" w:hAnsi="Times New Roman" w:eastAsia="方正仿宋_GB2312" w:cs="Times New Roman"/>
          <w:color w:val="auto"/>
          <w:kern w:val="0"/>
          <w:sz w:val="28"/>
          <w:szCs w:val="32"/>
          <w:highlight w:val="none"/>
        </w:rPr>
        <w:t>称）的</w:t>
      </w:r>
      <w:r>
        <w:rPr>
          <w:rFonts w:hint="default" w:ascii="Times New Roman" w:hAnsi="Times New Roman" w:eastAsia="方正仿宋_GB2312" w:cs="Times New Roman"/>
          <w:color w:val="auto"/>
          <w:spacing w:val="-3"/>
          <w:kern w:val="0"/>
          <w:sz w:val="28"/>
          <w:szCs w:val="32"/>
          <w:highlight w:val="none"/>
        </w:rPr>
        <w:t>法定</w:t>
      </w:r>
      <w:r>
        <w:rPr>
          <w:rFonts w:hint="default" w:ascii="Times New Roman" w:hAnsi="Times New Roman" w:eastAsia="方正仿宋_GB2312" w:cs="Times New Roman"/>
          <w:color w:val="auto"/>
          <w:kern w:val="0"/>
          <w:sz w:val="28"/>
          <w:szCs w:val="32"/>
          <w:highlight w:val="none"/>
        </w:rPr>
        <w:t>代表人</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kern w:val="0"/>
          <w:sz w:val="28"/>
          <w:szCs w:val="32"/>
          <w:highlight w:val="none"/>
        </w:rPr>
        <w:t>单位负责</w:t>
      </w:r>
      <w:r>
        <w:rPr>
          <w:rFonts w:hint="default" w:ascii="Times New Roman" w:hAnsi="Times New Roman" w:eastAsia="方正仿宋_GB2312" w:cs="Times New Roman"/>
          <w:color w:val="auto"/>
          <w:spacing w:val="-3"/>
          <w:kern w:val="0"/>
          <w:sz w:val="28"/>
          <w:szCs w:val="32"/>
          <w:highlight w:val="none"/>
        </w:rPr>
        <w:t>人</w:t>
      </w:r>
      <w:r>
        <w:rPr>
          <w:rFonts w:hint="eastAsia" w:eastAsia="方正仿宋_GB2312" w:cs="Times New Roman"/>
          <w:color w:val="auto"/>
          <w:spacing w:val="-3"/>
          <w:kern w:val="0"/>
          <w:sz w:val="28"/>
          <w:szCs w:val="32"/>
          <w:highlight w:val="none"/>
          <w:lang w:eastAsia="zh-CN"/>
        </w:rPr>
        <w:t>），</w:t>
      </w:r>
      <w:r>
        <w:rPr>
          <w:rFonts w:hint="default" w:ascii="Times New Roman" w:hAnsi="Times New Roman" w:eastAsia="方正仿宋_GB2312" w:cs="Times New Roman"/>
          <w:color w:val="auto"/>
          <w:spacing w:val="-3"/>
          <w:kern w:val="0"/>
          <w:sz w:val="28"/>
          <w:szCs w:val="32"/>
          <w:highlight w:val="none"/>
        </w:rPr>
        <w:t>现</w:t>
      </w:r>
      <w:r>
        <w:rPr>
          <w:rFonts w:hint="default" w:ascii="Times New Roman" w:hAnsi="Times New Roman" w:eastAsia="方正仿宋_GB2312" w:cs="Times New Roman"/>
          <w:color w:val="auto"/>
          <w:kern w:val="0"/>
          <w:sz w:val="28"/>
          <w:szCs w:val="32"/>
          <w:highlight w:val="none"/>
        </w:rPr>
        <w:t>委</w:t>
      </w:r>
      <w:r>
        <w:rPr>
          <w:rFonts w:hint="default" w:ascii="Times New Roman" w:hAnsi="Times New Roman" w:eastAsia="方正仿宋_GB2312" w:cs="Times New Roman"/>
          <w:color w:val="auto"/>
          <w:spacing w:val="-1"/>
          <w:kern w:val="0"/>
          <w:sz w:val="28"/>
          <w:szCs w:val="32"/>
          <w:highlight w:val="none"/>
        </w:rPr>
        <w:t>托</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（姓名）为我</w:t>
      </w:r>
      <w:r>
        <w:rPr>
          <w:rFonts w:hint="default" w:ascii="Times New Roman" w:hAnsi="Times New Roman" w:eastAsia="方正仿宋_GB2312" w:cs="Times New Roman"/>
          <w:color w:val="auto"/>
          <w:spacing w:val="-3"/>
          <w:kern w:val="0"/>
          <w:sz w:val="28"/>
          <w:szCs w:val="32"/>
          <w:highlight w:val="none"/>
        </w:rPr>
        <w:t>方代</w:t>
      </w:r>
      <w:r>
        <w:rPr>
          <w:rFonts w:hint="default" w:ascii="Times New Roman" w:hAnsi="Times New Roman" w:eastAsia="方正仿宋_GB2312" w:cs="Times New Roman"/>
          <w:color w:val="auto"/>
          <w:kern w:val="0"/>
          <w:sz w:val="28"/>
          <w:szCs w:val="32"/>
          <w:highlight w:val="none"/>
        </w:rPr>
        <w:t>理人。代理</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kern w:val="0"/>
          <w:sz w:val="28"/>
          <w:szCs w:val="32"/>
          <w:highlight w:val="none"/>
        </w:rPr>
        <w:t>根据授</w:t>
      </w:r>
      <w:r>
        <w:rPr>
          <w:rFonts w:hint="default" w:ascii="Times New Roman" w:hAnsi="Times New Roman" w:eastAsia="方正仿宋_GB2312" w:cs="Times New Roman"/>
          <w:color w:val="auto"/>
          <w:spacing w:val="-3"/>
          <w:kern w:val="0"/>
          <w:sz w:val="28"/>
          <w:szCs w:val="32"/>
          <w:highlight w:val="none"/>
        </w:rPr>
        <w:t>权，</w:t>
      </w:r>
      <w:r>
        <w:rPr>
          <w:rFonts w:hint="default" w:ascii="Times New Roman" w:hAnsi="Times New Roman" w:eastAsia="方正仿宋_GB2312" w:cs="Times New Roman"/>
          <w:color w:val="auto"/>
          <w:kern w:val="0"/>
          <w:sz w:val="28"/>
          <w:szCs w:val="32"/>
          <w:highlight w:val="none"/>
        </w:rPr>
        <w:t>以我方名义</w:t>
      </w:r>
      <w:r>
        <w:rPr>
          <w:rFonts w:hint="default" w:ascii="Times New Roman" w:hAnsi="Times New Roman" w:eastAsia="方正仿宋_GB2312" w:cs="Times New Roman"/>
          <w:color w:val="auto"/>
          <w:spacing w:val="-3"/>
          <w:kern w:val="0"/>
          <w:sz w:val="28"/>
          <w:szCs w:val="32"/>
          <w:highlight w:val="none"/>
        </w:rPr>
        <w:t>签</w:t>
      </w:r>
      <w:r>
        <w:rPr>
          <w:rFonts w:hint="default" w:ascii="Times New Roman" w:hAnsi="Times New Roman" w:eastAsia="方正仿宋_GB2312" w:cs="Times New Roman"/>
          <w:color w:val="auto"/>
          <w:kern w:val="0"/>
          <w:sz w:val="28"/>
          <w:szCs w:val="32"/>
          <w:highlight w:val="none"/>
        </w:rPr>
        <w:t>署、澄清确认、递交、撤回、修改投标文件、签订合同和处理有关事宜，其法律后果由我方承担。</w:t>
      </w:r>
    </w:p>
    <w:p>
      <w:pPr>
        <w:tabs>
          <w:tab w:val="left" w:pos="3780"/>
          <w:tab w:val="left" w:pos="5585"/>
        </w:tabs>
        <w:autoSpaceDE w:val="0"/>
        <w:autoSpaceDN w:val="0"/>
        <w:spacing w:after="120"/>
        <w:ind w:left="52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委托</w:t>
      </w:r>
      <w:r>
        <w:rPr>
          <w:rFonts w:hint="default" w:ascii="Times New Roman" w:hAnsi="Times New Roman" w:eastAsia="方正仿宋_GB2312" w:cs="Times New Roman"/>
          <w:color w:val="auto"/>
          <w:spacing w:val="-3"/>
          <w:kern w:val="0"/>
          <w:sz w:val="28"/>
          <w:szCs w:val="32"/>
          <w:highlight w:val="none"/>
        </w:rPr>
        <w:t>期</w:t>
      </w:r>
      <w:r>
        <w:rPr>
          <w:rFonts w:hint="default" w:ascii="Times New Roman" w:hAnsi="Times New Roman" w:eastAsia="方正仿宋_GB2312" w:cs="Times New Roman"/>
          <w:color w:val="auto"/>
          <w:kern w:val="0"/>
          <w:sz w:val="28"/>
          <w:szCs w:val="32"/>
          <w:highlight w:val="none"/>
        </w:rPr>
        <w:t>限</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w:t>
      </w:r>
    </w:p>
    <w:p>
      <w:pPr>
        <w:autoSpaceDE w:val="0"/>
        <w:autoSpaceDN w:val="0"/>
        <w:spacing w:before="36" w:after="120"/>
        <w:ind w:left="52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代理人无转委托权。</w:t>
      </w:r>
    </w:p>
    <w:p>
      <w:pPr>
        <w:autoSpaceDE w:val="0"/>
        <w:autoSpaceDN w:val="0"/>
        <w:spacing w:before="8" w:after="120"/>
        <w:jc w:val="left"/>
        <w:rPr>
          <w:rFonts w:hint="default" w:ascii="Times New Roman" w:hAnsi="Times New Roman" w:eastAsia="方正仿宋_GB2312" w:cs="Times New Roman"/>
          <w:color w:val="auto"/>
          <w:kern w:val="0"/>
          <w:sz w:val="20"/>
          <w:szCs w:val="32"/>
          <w:highlight w:val="none"/>
        </w:rPr>
      </w:pPr>
    </w:p>
    <w:p>
      <w:pPr>
        <w:tabs>
          <w:tab w:val="left" w:pos="3216"/>
          <w:tab w:val="left" w:pos="3636"/>
          <w:tab w:val="left" w:pos="7241"/>
        </w:tabs>
        <w:autoSpaceDE w:val="0"/>
        <w:autoSpaceDN w:val="0"/>
        <w:spacing w:after="120" w:line="360" w:lineRule="auto"/>
        <w:ind w:left="2793"/>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投</w:t>
      </w:r>
      <w:r>
        <w:rPr>
          <w:rFonts w:hint="default" w:ascii="Times New Roman" w:hAnsi="Times New Roman" w:eastAsia="方正仿宋_GB2312" w:cs="Times New Roman"/>
          <w:color w:val="auto"/>
          <w:kern w:val="0"/>
          <w:sz w:val="28"/>
          <w:szCs w:val="32"/>
          <w:highlight w:val="none"/>
        </w:rPr>
        <w:tab/>
      </w:r>
      <w:r>
        <w:rPr>
          <w:rFonts w:hint="default" w:ascii="Times New Roman" w:hAnsi="Times New Roman" w:eastAsia="方正仿宋_GB2312" w:cs="Times New Roman"/>
          <w:color w:val="auto"/>
          <w:kern w:val="0"/>
          <w:sz w:val="28"/>
          <w:szCs w:val="32"/>
          <w:highlight w:val="none"/>
        </w:rPr>
        <w:t>标</w:t>
      </w:r>
      <w:r>
        <w:rPr>
          <w:rFonts w:hint="default" w:ascii="Times New Roman" w:hAnsi="Times New Roman" w:eastAsia="方正仿宋_GB2312" w:cs="Times New Roman"/>
          <w:color w:val="auto"/>
          <w:kern w:val="0"/>
          <w:sz w:val="28"/>
          <w:szCs w:val="32"/>
          <w:highlight w:val="none"/>
        </w:rPr>
        <w:tab/>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（单</w:t>
      </w:r>
      <w:r>
        <w:rPr>
          <w:rFonts w:hint="default" w:ascii="Times New Roman" w:hAnsi="Times New Roman" w:eastAsia="方正仿宋_GB2312" w:cs="Times New Roman"/>
          <w:color w:val="auto"/>
          <w:spacing w:val="-3"/>
          <w:kern w:val="0"/>
          <w:sz w:val="28"/>
          <w:szCs w:val="32"/>
          <w:highlight w:val="none"/>
        </w:rPr>
        <w:t>位</w:t>
      </w:r>
      <w:r>
        <w:rPr>
          <w:rFonts w:hint="default" w:ascii="Times New Roman" w:hAnsi="Times New Roman" w:eastAsia="方正仿宋_GB2312" w:cs="Times New Roman"/>
          <w:color w:val="auto"/>
          <w:kern w:val="0"/>
          <w:sz w:val="28"/>
          <w:szCs w:val="32"/>
          <w:highlight w:val="none"/>
          <w:lang w:val="en-US" w:eastAsia="zh-CN"/>
        </w:rPr>
        <w:t>法人</w:t>
      </w:r>
      <w:r>
        <w:rPr>
          <w:rFonts w:hint="default" w:ascii="Times New Roman" w:hAnsi="Times New Roman" w:eastAsia="方正仿宋_GB2312" w:cs="Times New Roman"/>
          <w:color w:val="auto"/>
          <w:spacing w:val="-3"/>
          <w:kern w:val="0"/>
          <w:sz w:val="28"/>
          <w:szCs w:val="32"/>
          <w:highlight w:val="none"/>
        </w:rPr>
        <w:t>章</w:t>
      </w:r>
      <w:r>
        <w:rPr>
          <w:rFonts w:hint="default" w:ascii="Times New Roman" w:hAnsi="Times New Roman" w:eastAsia="方正仿宋_GB2312" w:cs="Times New Roman"/>
          <w:color w:val="auto"/>
          <w:kern w:val="0"/>
          <w:sz w:val="28"/>
          <w:szCs w:val="32"/>
          <w:highlight w:val="none"/>
        </w:rPr>
        <w:t>）</w:t>
      </w:r>
    </w:p>
    <w:p>
      <w:pPr>
        <w:tabs>
          <w:tab w:val="left" w:pos="7661"/>
        </w:tabs>
        <w:autoSpaceDE w:val="0"/>
        <w:autoSpaceDN w:val="0"/>
        <w:spacing w:before="43" w:after="120" w:line="360" w:lineRule="auto"/>
        <w:ind w:left="2791"/>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法定</w:t>
      </w:r>
      <w:r>
        <w:rPr>
          <w:rFonts w:hint="default" w:ascii="Times New Roman" w:hAnsi="Times New Roman" w:eastAsia="方正仿宋_GB2312" w:cs="Times New Roman"/>
          <w:color w:val="auto"/>
          <w:spacing w:val="-3"/>
          <w:kern w:val="0"/>
          <w:sz w:val="28"/>
          <w:szCs w:val="32"/>
          <w:highlight w:val="none"/>
        </w:rPr>
        <w:t>代</w:t>
      </w:r>
      <w:r>
        <w:rPr>
          <w:rFonts w:hint="default" w:ascii="Times New Roman" w:hAnsi="Times New Roman" w:eastAsia="方正仿宋_GB2312" w:cs="Times New Roman"/>
          <w:color w:val="auto"/>
          <w:kern w:val="0"/>
          <w:sz w:val="28"/>
          <w:szCs w:val="32"/>
          <w:highlight w:val="none"/>
        </w:rPr>
        <w:t>表</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spacing w:val="-3"/>
          <w:kern w:val="0"/>
          <w:sz w:val="28"/>
          <w:szCs w:val="32"/>
          <w:highlight w:val="none"/>
        </w:rPr>
        <w:t>单</w:t>
      </w:r>
      <w:r>
        <w:rPr>
          <w:rFonts w:hint="default" w:ascii="Times New Roman" w:hAnsi="Times New Roman" w:eastAsia="方正仿宋_GB2312" w:cs="Times New Roman"/>
          <w:color w:val="auto"/>
          <w:kern w:val="0"/>
          <w:sz w:val="28"/>
          <w:szCs w:val="32"/>
          <w:highlight w:val="none"/>
        </w:rPr>
        <w:t>位</w:t>
      </w:r>
      <w:r>
        <w:rPr>
          <w:rFonts w:hint="default" w:ascii="Times New Roman" w:hAnsi="Times New Roman" w:eastAsia="方正仿宋_GB2312" w:cs="Times New Roman"/>
          <w:color w:val="auto"/>
          <w:spacing w:val="-3"/>
          <w:kern w:val="0"/>
          <w:sz w:val="28"/>
          <w:szCs w:val="32"/>
          <w:highlight w:val="none"/>
        </w:rPr>
        <w:t>负</w:t>
      </w:r>
      <w:r>
        <w:rPr>
          <w:rFonts w:hint="default" w:ascii="Times New Roman" w:hAnsi="Times New Roman" w:eastAsia="方正仿宋_GB2312" w:cs="Times New Roman"/>
          <w:color w:val="auto"/>
          <w:kern w:val="0"/>
          <w:sz w:val="28"/>
          <w:szCs w:val="32"/>
          <w:highlight w:val="none"/>
        </w:rPr>
        <w:t>责</w:t>
      </w:r>
      <w:r>
        <w:rPr>
          <w:rFonts w:hint="default" w:ascii="Times New Roman" w:hAnsi="Times New Roman" w:eastAsia="方正仿宋_GB2312" w:cs="Times New Roman"/>
          <w:color w:val="auto"/>
          <w:spacing w:val="-3"/>
          <w:kern w:val="0"/>
          <w:sz w:val="28"/>
          <w:szCs w:val="32"/>
          <w:highlight w:val="none"/>
        </w:rPr>
        <w:t>人</w:t>
      </w:r>
      <w:r>
        <w:rPr>
          <w:rFonts w:hint="eastAsia" w:eastAsia="方正仿宋_GB2312" w:cs="Times New Roman"/>
          <w:color w:val="auto"/>
          <w:spacing w:val="-3"/>
          <w:kern w:val="0"/>
          <w:sz w:val="28"/>
          <w:szCs w:val="32"/>
          <w:highlight w:val="none"/>
          <w:lang w:eastAsia="zh-CN"/>
        </w:rPr>
        <w:t>）</w:t>
      </w:r>
      <w:r>
        <w:rPr>
          <w:rFonts w:hint="default" w:ascii="Times New Roman" w:hAnsi="Times New Roman" w:eastAsia="方正仿宋_GB2312" w:cs="Times New Roman"/>
          <w:color w:val="auto"/>
          <w:spacing w:val="-1"/>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（签</w:t>
      </w:r>
      <w:r>
        <w:rPr>
          <w:rFonts w:hint="default" w:ascii="Times New Roman" w:hAnsi="Times New Roman" w:eastAsia="方正仿宋_GB2312" w:cs="Times New Roman"/>
          <w:color w:val="auto"/>
          <w:spacing w:val="-3"/>
          <w:kern w:val="0"/>
          <w:sz w:val="28"/>
          <w:szCs w:val="32"/>
          <w:highlight w:val="none"/>
        </w:rPr>
        <w:t>字或盖章</w:t>
      </w:r>
      <w:r>
        <w:rPr>
          <w:rFonts w:hint="default" w:ascii="Times New Roman" w:hAnsi="Times New Roman" w:eastAsia="方正仿宋_GB2312" w:cs="Times New Roman"/>
          <w:color w:val="auto"/>
          <w:kern w:val="0"/>
          <w:sz w:val="28"/>
          <w:szCs w:val="32"/>
          <w:highlight w:val="none"/>
        </w:rPr>
        <w:t>）</w:t>
      </w:r>
    </w:p>
    <w:p>
      <w:pPr>
        <w:tabs>
          <w:tab w:val="left" w:pos="8549"/>
        </w:tabs>
        <w:autoSpaceDE w:val="0"/>
        <w:autoSpaceDN w:val="0"/>
        <w:spacing w:before="43" w:after="120" w:line="360" w:lineRule="auto"/>
        <w:ind w:left="2793"/>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身份</w:t>
      </w:r>
      <w:r>
        <w:rPr>
          <w:rFonts w:hint="default" w:ascii="Times New Roman" w:hAnsi="Times New Roman" w:eastAsia="方正仿宋_GB2312" w:cs="Times New Roman"/>
          <w:color w:val="auto"/>
          <w:spacing w:val="-3"/>
          <w:kern w:val="0"/>
          <w:sz w:val="28"/>
          <w:szCs w:val="32"/>
          <w:highlight w:val="none"/>
        </w:rPr>
        <w:t>证</w:t>
      </w:r>
      <w:r>
        <w:rPr>
          <w:rFonts w:hint="default" w:ascii="Times New Roman" w:hAnsi="Times New Roman" w:eastAsia="方正仿宋_GB2312" w:cs="Times New Roman"/>
          <w:color w:val="auto"/>
          <w:kern w:val="0"/>
          <w:sz w:val="28"/>
          <w:szCs w:val="32"/>
          <w:highlight w:val="none"/>
        </w:rPr>
        <w:t>号</w:t>
      </w:r>
      <w:r>
        <w:rPr>
          <w:rFonts w:hint="default" w:ascii="Times New Roman" w:hAnsi="Times New Roman" w:eastAsia="方正仿宋_GB2312" w:cs="Times New Roman"/>
          <w:color w:val="auto"/>
          <w:spacing w:val="-3"/>
          <w:kern w:val="0"/>
          <w:sz w:val="28"/>
          <w:szCs w:val="32"/>
          <w:highlight w:val="none"/>
        </w:rPr>
        <w:t>码：</w:t>
      </w:r>
      <w:r>
        <w:rPr>
          <w:rFonts w:hint="default" w:ascii="Times New Roman" w:hAnsi="Times New Roman" w:eastAsia="方正仿宋_GB2312" w:cs="Times New Roman"/>
          <w:color w:val="auto"/>
          <w:kern w:val="0"/>
          <w:sz w:val="28"/>
          <w:szCs w:val="32"/>
          <w:highlight w:val="none"/>
          <w:u w:val="single"/>
        </w:rPr>
        <w:tab/>
      </w:r>
    </w:p>
    <w:p>
      <w:pPr>
        <w:tabs>
          <w:tab w:val="left" w:pos="7661"/>
        </w:tabs>
        <w:autoSpaceDE w:val="0"/>
        <w:autoSpaceDN w:val="0"/>
        <w:spacing w:before="44" w:after="120" w:line="360" w:lineRule="auto"/>
        <w:ind w:left="2793"/>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委托</w:t>
      </w:r>
      <w:r>
        <w:rPr>
          <w:rFonts w:hint="default" w:ascii="Times New Roman" w:hAnsi="Times New Roman" w:eastAsia="方正仿宋_GB2312" w:cs="Times New Roman"/>
          <w:color w:val="auto"/>
          <w:spacing w:val="-3"/>
          <w:kern w:val="0"/>
          <w:sz w:val="28"/>
          <w:szCs w:val="32"/>
          <w:highlight w:val="none"/>
        </w:rPr>
        <w:t>代</w:t>
      </w:r>
      <w:r>
        <w:rPr>
          <w:rFonts w:hint="default" w:ascii="Times New Roman" w:hAnsi="Times New Roman" w:eastAsia="方正仿宋_GB2312" w:cs="Times New Roman"/>
          <w:color w:val="auto"/>
          <w:kern w:val="0"/>
          <w:sz w:val="28"/>
          <w:szCs w:val="32"/>
          <w:highlight w:val="none"/>
        </w:rPr>
        <w:t>理</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（签</w:t>
      </w:r>
      <w:r>
        <w:rPr>
          <w:rFonts w:hint="default" w:ascii="Times New Roman" w:hAnsi="Times New Roman" w:eastAsia="方正仿宋_GB2312" w:cs="Times New Roman"/>
          <w:color w:val="auto"/>
          <w:spacing w:val="-3"/>
          <w:kern w:val="0"/>
          <w:sz w:val="28"/>
          <w:szCs w:val="32"/>
          <w:highlight w:val="none"/>
        </w:rPr>
        <w:t>字或盖章</w:t>
      </w:r>
      <w:r>
        <w:rPr>
          <w:rFonts w:hint="default" w:ascii="Times New Roman" w:hAnsi="Times New Roman" w:eastAsia="方正仿宋_GB2312" w:cs="Times New Roman"/>
          <w:color w:val="auto"/>
          <w:kern w:val="0"/>
          <w:sz w:val="28"/>
          <w:szCs w:val="32"/>
          <w:highlight w:val="none"/>
        </w:rPr>
        <w:t>）</w:t>
      </w:r>
    </w:p>
    <w:p>
      <w:pPr>
        <w:tabs>
          <w:tab w:val="left" w:pos="8549"/>
        </w:tabs>
        <w:autoSpaceDE w:val="0"/>
        <w:autoSpaceDN w:val="0"/>
        <w:spacing w:before="43" w:after="120" w:line="360" w:lineRule="auto"/>
        <w:ind w:left="2793"/>
        <w:jc w:val="left"/>
        <w:rPr>
          <w:rFonts w:hint="default" w:ascii="Times New Roman" w:hAnsi="Times New Roman" w:eastAsia="方正仿宋_GB2312" w:cs="Times New Roman"/>
          <w:color w:val="auto"/>
          <w:kern w:val="0"/>
          <w:sz w:val="22"/>
          <w:szCs w:val="32"/>
          <w:highlight w:val="none"/>
        </w:rPr>
      </w:pPr>
      <w:r>
        <w:rPr>
          <w:rFonts w:hint="default" w:ascii="Times New Roman" w:hAnsi="Times New Roman" w:eastAsia="方正仿宋_GB2312" w:cs="Times New Roman"/>
          <w:color w:val="auto"/>
          <w:kern w:val="0"/>
          <w:sz w:val="28"/>
          <w:szCs w:val="32"/>
          <w:highlight w:val="none"/>
        </w:rPr>
        <w:t>身份</w:t>
      </w:r>
      <w:r>
        <w:rPr>
          <w:rFonts w:hint="default" w:ascii="Times New Roman" w:hAnsi="Times New Roman" w:eastAsia="方正仿宋_GB2312" w:cs="Times New Roman"/>
          <w:color w:val="auto"/>
          <w:spacing w:val="-3"/>
          <w:kern w:val="0"/>
          <w:sz w:val="28"/>
          <w:szCs w:val="32"/>
          <w:highlight w:val="none"/>
        </w:rPr>
        <w:t>证</w:t>
      </w:r>
      <w:r>
        <w:rPr>
          <w:rFonts w:hint="default" w:ascii="Times New Roman" w:hAnsi="Times New Roman" w:eastAsia="方正仿宋_GB2312" w:cs="Times New Roman"/>
          <w:color w:val="auto"/>
          <w:kern w:val="0"/>
          <w:sz w:val="28"/>
          <w:szCs w:val="32"/>
          <w:highlight w:val="none"/>
        </w:rPr>
        <w:t>号</w:t>
      </w:r>
      <w:r>
        <w:rPr>
          <w:rFonts w:hint="default" w:ascii="Times New Roman" w:hAnsi="Times New Roman" w:eastAsia="方正仿宋_GB2312" w:cs="Times New Roman"/>
          <w:color w:val="auto"/>
          <w:spacing w:val="-3"/>
          <w:kern w:val="0"/>
          <w:sz w:val="28"/>
          <w:szCs w:val="32"/>
          <w:highlight w:val="none"/>
        </w:rPr>
        <w:t>码：</w:t>
      </w:r>
      <w:r>
        <w:rPr>
          <w:rFonts w:hint="default" w:ascii="Times New Roman" w:hAnsi="Times New Roman" w:eastAsia="方正仿宋_GB2312" w:cs="Times New Roman"/>
          <w:color w:val="auto"/>
          <w:kern w:val="0"/>
          <w:sz w:val="28"/>
          <w:szCs w:val="32"/>
          <w:highlight w:val="none"/>
          <w:u w:val="single"/>
        </w:rPr>
        <w:tab/>
      </w:r>
    </w:p>
    <w:p>
      <w:pPr>
        <w:tabs>
          <w:tab w:val="left" w:pos="6643"/>
          <w:tab w:val="left" w:pos="7589"/>
          <w:tab w:val="left" w:pos="8533"/>
        </w:tabs>
        <w:autoSpaceDE w:val="0"/>
        <w:autoSpaceDN w:val="0"/>
        <w:spacing w:before="36" w:after="120" w:line="360" w:lineRule="auto"/>
        <w:ind w:left="5907"/>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年</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spacing w:val="-3"/>
          <w:kern w:val="0"/>
          <w:sz w:val="28"/>
          <w:szCs w:val="32"/>
          <w:highlight w:val="none"/>
        </w:rPr>
        <w:t>月</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日</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jc w:val="center"/>
        </w:trPr>
        <w:tc>
          <w:tcPr>
            <w:tcW w:w="4261" w:type="dxa"/>
            <w:vAlign w:val="top"/>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法定代表人（单位负责人）身份证复印件或扫描件</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双面</w:t>
            </w:r>
          </w:p>
        </w:tc>
        <w:tc>
          <w:tcPr>
            <w:tcW w:w="4261" w:type="dxa"/>
            <w:vAlign w:val="top"/>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委托代理人身份证复印件或扫描件</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双面</w:t>
            </w:r>
          </w:p>
        </w:tc>
      </w:tr>
    </w:tbl>
    <w:p>
      <w:pPr>
        <w:tabs>
          <w:tab w:val="left" w:pos="8549"/>
        </w:tabs>
        <w:autoSpaceDE w:val="0"/>
        <w:autoSpaceDN w:val="0"/>
        <w:spacing w:before="43" w:after="120" w:line="360" w:lineRule="auto"/>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注：</w:t>
      </w:r>
    </w:p>
    <w:p>
      <w:pPr>
        <w:tabs>
          <w:tab w:val="left" w:pos="8549"/>
        </w:tabs>
        <w:autoSpaceDE w:val="0"/>
        <w:autoSpaceDN w:val="0"/>
        <w:spacing w:before="43" w:after="120" w:line="360" w:lineRule="auto"/>
        <w:ind w:firstLine="560" w:firstLineChars="2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1、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pPr>
        <w:tabs>
          <w:tab w:val="left" w:pos="8549"/>
        </w:tabs>
        <w:autoSpaceDE w:val="0"/>
        <w:autoSpaceDN w:val="0"/>
        <w:spacing w:before="43" w:after="120" w:line="360" w:lineRule="auto"/>
        <w:ind w:firstLine="560" w:firstLineChars="2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2、法定代表人（单位负责人）身份证明及授权委托书原件装入投标文件一并递交。另外须准备一份在开标现场出具。</w:t>
      </w:r>
      <w:bookmarkStart w:id="0" w:name="_bookmark159"/>
      <w:bookmarkEnd w:id="0"/>
    </w:p>
    <w:p>
      <w:pPr>
        <w:pStyle w:val="3"/>
        <w:rPr>
          <w:rFonts w:hint="default" w:ascii="Times New Roman" w:hAnsi="Times New Roman" w:cs="Times New Roman"/>
          <w:color w:val="auto"/>
          <w:highlight w:val="none"/>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val="en-US"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val="en-US"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ageBreakBefore w:val="0"/>
        <w:widowControl w:val="0"/>
        <w:kinsoku/>
        <w:wordWrap/>
        <w:overflowPunct/>
        <w:topLinePunct w:val="0"/>
        <w:autoSpaceDE/>
        <w:autoSpaceDN/>
        <w:bidi w:val="0"/>
        <w:adjustRightInd/>
        <w:snapToGrid/>
        <w:spacing w:line="594" w:lineRule="exact"/>
        <w:jc w:val="center"/>
        <w:textAlignment w:val="auto"/>
        <w:rPr>
          <w:rFonts w:hint="eastAsia" w:eastAsia="方正小标宋_GBK" w:cs="Times New Roman"/>
          <w:color w:val="auto"/>
          <w:kern w:val="1"/>
          <w:sz w:val="44"/>
          <w:szCs w:val="44"/>
          <w:highlight w:val="none"/>
          <w:lang w:val="en-US" w:eastAsia="zh-CN"/>
        </w:rPr>
      </w:pPr>
      <w:r>
        <w:rPr>
          <w:rFonts w:hint="default" w:ascii="Times New Roman" w:hAnsi="Times New Roman" w:eastAsia="方正小标宋_GBK" w:cs="Times New Roman"/>
          <w:color w:val="auto"/>
          <w:sz w:val="44"/>
          <w:szCs w:val="44"/>
          <w:highlight w:val="none"/>
          <w:lang w:eastAsia="zh-CN"/>
        </w:rPr>
        <w:t>西永微电园</w:t>
      </w:r>
      <w:r>
        <w:rPr>
          <w:rFonts w:hint="default" w:ascii="Times New Roman" w:hAnsi="Times New Roman" w:eastAsia="方正小标宋_GBK" w:cs="Times New Roman"/>
          <w:color w:val="auto"/>
          <w:kern w:val="1"/>
          <w:sz w:val="44"/>
          <w:szCs w:val="44"/>
          <w:highlight w:val="none"/>
          <w:lang w:val="en-US" w:eastAsia="zh-CN"/>
        </w:rPr>
        <w:t>富康新城家具</w:t>
      </w:r>
      <w:r>
        <w:rPr>
          <w:rFonts w:hint="eastAsia" w:eastAsia="方正小标宋_GBK" w:cs="Times New Roman"/>
          <w:color w:val="auto"/>
          <w:kern w:val="1"/>
          <w:sz w:val="44"/>
          <w:szCs w:val="44"/>
          <w:highlight w:val="none"/>
          <w:lang w:val="en-US" w:eastAsia="zh-CN"/>
        </w:rPr>
        <w:t>（第二批）</w:t>
      </w:r>
    </w:p>
    <w:p>
      <w:pPr>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kern w:val="1"/>
          <w:sz w:val="44"/>
          <w:szCs w:val="44"/>
          <w:highlight w:val="none"/>
          <w:lang w:val="en-US" w:eastAsia="zh-CN"/>
        </w:rPr>
        <w:t>拆除、搬迁及安装项目</w:t>
      </w:r>
      <w:r>
        <w:rPr>
          <w:rFonts w:hint="eastAsia" w:ascii="Times New Roman" w:hAnsi="Times New Roman" w:eastAsia="方正小标宋_GBK" w:cs="Times New Roman"/>
          <w:color w:val="auto"/>
          <w:kern w:val="1"/>
          <w:sz w:val="44"/>
          <w:szCs w:val="44"/>
          <w:highlight w:val="none"/>
          <w:lang w:val="en-US" w:eastAsia="zh-CN"/>
        </w:rPr>
        <w:t>施工</w:t>
      </w:r>
      <w:r>
        <w:rPr>
          <w:rFonts w:hint="default" w:ascii="Times New Roman" w:hAnsi="Times New Roman" w:eastAsia="方正小标宋_GBK" w:cs="Times New Roman"/>
          <w:color w:val="auto"/>
          <w:sz w:val="44"/>
          <w:szCs w:val="44"/>
          <w:highlight w:val="none"/>
        </w:rPr>
        <w:t>合同</w:t>
      </w:r>
    </w:p>
    <w:p>
      <w:pPr>
        <w:pageBreakBefore w:val="0"/>
        <w:widowControl w:val="0"/>
        <w:kinsoku/>
        <w:wordWrap/>
        <w:overflowPunct/>
        <w:topLinePunct w:val="0"/>
        <w:autoSpaceDE/>
        <w:autoSpaceDN/>
        <w:bidi w:val="0"/>
        <w:adjustRightInd/>
        <w:snapToGrid/>
        <w:spacing w:line="594" w:lineRule="exact"/>
        <w:ind w:firstLine="480" w:firstLineChars="200"/>
        <w:textAlignment w:val="auto"/>
        <w:rPr>
          <w:rFonts w:hint="default" w:ascii="Times New Roman" w:hAnsi="Times New Roman" w:eastAsia="黑体" w:cs="Times New Roman"/>
          <w:color w:val="auto"/>
          <w:sz w:val="24"/>
          <w:szCs w:val="24"/>
          <w:highlight w:val="none"/>
        </w:rPr>
      </w:pPr>
    </w:p>
    <w:p>
      <w:pPr>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甲方</w:t>
      </w:r>
      <w:r>
        <w:rPr>
          <w:rFonts w:hint="eastAsia"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lang w:eastAsia="zh-CN"/>
        </w:rPr>
        <w:t>重庆西永微电子产业园开发有限公司</w:t>
      </w:r>
    </w:p>
    <w:p>
      <w:pPr>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z w:val="28"/>
          <w:szCs w:val="28"/>
          <w:highlight w:val="none"/>
        </w:rPr>
        <w:t>乙方</w:t>
      </w:r>
      <w:r>
        <w:rPr>
          <w:rFonts w:hint="eastAsia" w:cs="Times New Roman"/>
          <w:color w:val="auto"/>
          <w:sz w:val="28"/>
          <w:szCs w:val="28"/>
          <w:highlight w:val="none"/>
          <w:lang w:eastAsia="zh-CN"/>
        </w:rPr>
        <w:t>：</w:t>
      </w:r>
    </w:p>
    <w:p>
      <w:pPr>
        <w:pStyle w:val="6"/>
        <w:pageBreakBefore w:val="0"/>
        <w:widowControl w:val="0"/>
        <w:kinsoku/>
        <w:wordWrap/>
        <w:overflowPunct/>
        <w:topLinePunct w:val="0"/>
        <w:autoSpaceDE/>
        <w:autoSpaceDN/>
        <w:bidi w:val="0"/>
        <w:adjustRightInd/>
        <w:snapToGrid/>
        <w:spacing w:before="98" w:line="594" w:lineRule="exact"/>
        <w:ind w:right="113" w:firstLine="560" w:firstLineChars="200"/>
        <w:textAlignment w:val="auto"/>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sz w:val="28"/>
          <w:szCs w:val="28"/>
          <w:highlight w:val="none"/>
        </w:rPr>
        <w:t>为了保护甲乙双方合法权益，根据《</w:t>
      </w:r>
      <w:r>
        <w:rPr>
          <w:rFonts w:hint="default" w:ascii="Times New Roman" w:hAnsi="Times New Roman" w:cs="Times New Roman" w:eastAsiaTheme="minorEastAsia"/>
          <w:color w:val="auto"/>
          <w:sz w:val="28"/>
          <w:szCs w:val="28"/>
          <w:highlight w:val="none"/>
          <w:lang w:val="en-US" w:eastAsia="zh-CN"/>
        </w:rPr>
        <w:t>民法典</w:t>
      </w:r>
      <w:r>
        <w:rPr>
          <w:rFonts w:hint="default" w:ascii="Times New Roman" w:hAnsi="Times New Roman" w:cs="Times New Roman" w:eastAsiaTheme="minorEastAsia"/>
          <w:color w:val="auto"/>
          <w:sz w:val="28"/>
          <w:szCs w:val="28"/>
          <w:highlight w:val="none"/>
        </w:rPr>
        <w:t>》及相关法律法规，经甲乙双方平等友好协商，达成如下协议</w:t>
      </w:r>
      <w:r>
        <w:rPr>
          <w:rFonts w:hint="default" w:ascii="Times New Roman" w:hAnsi="Times New Roman" w:cs="Times New Roman" w:eastAsiaTheme="minorEastAsia"/>
          <w:color w:val="auto"/>
          <w:w w:val="95"/>
          <w:sz w:val="28"/>
          <w:szCs w:val="28"/>
          <w:highlight w:val="none"/>
          <w:lang w:eastAsia="zh-CN"/>
        </w:rPr>
        <w:t>，</w:t>
      </w:r>
      <w:r>
        <w:rPr>
          <w:rFonts w:hint="default" w:ascii="Times New Roman" w:hAnsi="Times New Roman" w:cs="Times New Roman" w:eastAsiaTheme="minorEastAsia"/>
          <w:color w:val="auto"/>
          <w:sz w:val="28"/>
          <w:szCs w:val="28"/>
          <w:highlight w:val="none"/>
        </w:rPr>
        <w:t>双方签署本合同，以资共同遵守。</w:t>
      </w:r>
    </w:p>
    <w:p>
      <w:pPr>
        <w:pStyle w:val="4"/>
        <w:pageBreakBefore w:val="0"/>
        <w:widowControl w:val="0"/>
        <w:numPr>
          <w:ilvl w:val="0"/>
          <w:numId w:val="0"/>
        </w:numPr>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color w:val="auto"/>
          <w:sz w:val="28"/>
          <w:szCs w:val="28"/>
          <w:highlight w:val="none"/>
          <w:lang w:eastAsia="zh-CN"/>
        </w:rPr>
      </w:pPr>
      <w:r>
        <w:rPr>
          <w:rFonts w:hint="eastAsia" w:cs="Times New Roman"/>
          <w:color w:val="auto"/>
          <w:sz w:val="28"/>
          <w:szCs w:val="28"/>
          <w:highlight w:val="none"/>
          <w:lang w:val="en-US" w:eastAsia="zh-CN"/>
        </w:rPr>
        <w:t>一、拆除、搬迁及</w:t>
      </w:r>
      <w:r>
        <w:rPr>
          <w:rFonts w:hint="default" w:ascii="Times New Roman" w:hAnsi="Times New Roman" w:cs="Times New Roman"/>
          <w:color w:val="auto"/>
          <w:sz w:val="28"/>
          <w:szCs w:val="28"/>
          <w:highlight w:val="none"/>
          <w:lang w:eastAsia="zh-CN"/>
        </w:rPr>
        <w:t>安装内容</w:t>
      </w:r>
    </w:p>
    <w:tbl>
      <w:tblPr>
        <w:tblStyle w:val="8"/>
        <w:tblpPr w:leftFromText="180" w:rightFromText="180" w:vertAnchor="text" w:horzAnchor="page" w:tblpX="1198" w:tblpY="100"/>
        <w:tblOverlap w:val="never"/>
        <w:tblW w:w="98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3"/>
        <w:gridCol w:w="4383"/>
        <w:gridCol w:w="2205"/>
        <w:gridCol w:w="1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9"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房间类型</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kern w:val="0"/>
                <w:sz w:val="21"/>
                <w:szCs w:val="21"/>
                <w:highlight w:val="none"/>
                <w:u w:val="none"/>
                <w:lang w:val="en-US" w:eastAsia="zh-CN" w:bidi="ar"/>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暂定房间及床位数量</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kern w:val="0"/>
                <w:sz w:val="21"/>
                <w:szCs w:val="21"/>
                <w:highlight w:val="none"/>
                <w:u w:val="none"/>
                <w:lang w:val="en-US" w:eastAsia="zh-CN" w:bidi="ar"/>
              </w:rPr>
            </w:pPr>
            <w:r>
              <w:rPr>
                <w:rFonts w:hint="default" w:ascii="Times New Roman" w:hAnsi="Times New Roman" w:eastAsia="方正仿宋_GB2312" w:cs="Times New Roman"/>
                <w:b w:val="0"/>
                <w:bCs w:val="0"/>
                <w:i w:val="0"/>
                <w:iCs w:val="0"/>
                <w:color w:val="auto"/>
                <w:kern w:val="0"/>
                <w:sz w:val="21"/>
                <w:szCs w:val="21"/>
                <w:highlight w:val="none"/>
                <w:u w:val="none"/>
                <w:lang w:val="en-US" w:eastAsia="zh-CN" w:bidi="ar"/>
              </w:rPr>
              <w:t>全费用综合单价限价</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kern w:val="0"/>
                <w:sz w:val="21"/>
                <w:szCs w:val="21"/>
                <w:highlight w:val="none"/>
                <w:u w:val="none"/>
                <w:lang w:val="en-US" w:eastAsia="zh-CN" w:bidi="ar"/>
              </w:rPr>
            </w:pPr>
            <w:r>
              <w:rPr>
                <w:rFonts w:hint="default" w:ascii="Times New Roman" w:hAnsi="Times New Roman" w:eastAsia="方正仿宋_GB2312" w:cs="Times New Roman"/>
                <w:b w:val="0"/>
                <w:bCs w:val="0"/>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eastAsia" w:ascii="Times New Roman" w:hAnsi="Times New Roman" w:eastAsia="方正仿宋_GB2312" w:cs="Times New Roman"/>
                <w:b w:val="0"/>
                <w:bCs w:val="0"/>
                <w:i w:val="0"/>
                <w:iCs w:val="0"/>
                <w:color w:val="auto"/>
                <w:sz w:val="21"/>
                <w:szCs w:val="21"/>
                <w:highlight w:val="none"/>
                <w:u w:val="none"/>
                <w:lang w:val="en-US" w:eastAsia="zh-CN"/>
              </w:rPr>
              <w:t>单</w:t>
            </w:r>
            <w:r>
              <w:rPr>
                <w:rFonts w:hint="default" w:ascii="Times New Roman" w:hAnsi="Times New Roman" w:eastAsia="方正仿宋_GB2312" w:cs="Times New Roman"/>
                <w:b w:val="0"/>
                <w:bCs w:val="0"/>
                <w:i w:val="0"/>
                <w:iCs w:val="0"/>
                <w:color w:val="auto"/>
                <w:sz w:val="21"/>
                <w:szCs w:val="21"/>
                <w:highlight w:val="none"/>
                <w:u w:val="none"/>
                <w:lang w:val="en-US" w:eastAsia="zh-CN"/>
              </w:rPr>
              <w:t>人间</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650间</w:t>
            </w:r>
          </w:p>
          <w:p>
            <w:pPr>
              <w:pStyle w:val="5"/>
              <w:ind w:left="0" w:leftChars="0" w:firstLine="0" w:firstLineChars="0"/>
              <w:jc w:val="center"/>
              <w:rPr>
                <w:rFonts w:hint="default" w:ascii="Times New Roman" w:hAnsi="Times New Roman" w:eastAsia="方正仿宋_GB2312" w:cs="Times New Roman"/>
                <w:b w:val="0"/>
                <w:bCs w:val="0"/>
                <w:i w:val="0"/>
                <w:iCs w:val="0"/>
                <w:color w:val="auto"/>
                <w:kern w:val="0"/>
                <w:sz w:val="21"/>
                <w:szCs w:val="21"/>
                <w:highlight w:val="none"/>
                <w:u w:val="none"/>
                <w:lang w:val="en-US" w:eastAsia="zh-CN" w:bidi="ar"/>
              </w:rPr>
            </w:pPr>
            <w:r>
              <w:rPr>
                <w:rFonts w:hint="default" w:ascii="Times New Roman" w:hAnsi="Times New Roman" w:eastAsia="方正仿宋_GB2312" w:cs="Times New Roman"/>
                <w:b w:val="0"/>
                <w:bCs w:val="0"/>
                <w:color w:val="auto"/>
                <w:kern w:val="1"/>
                <w:sz w:val="21"/>
                <w:szCs w:val="21"/>
                <w:highlight w:val="none"/>
                <w:lang w:val="en-US" w:eastAsia="zh-CN"/>
              </w:rPr>
              <w:t>（</w:t>
            </w:r>
            <w:r>
              <w:rPr>
                <w:rFonts w:hint="eastAsia" w:ascii="Times New Roman" w:hAnsi="Times New Roman" w:eastAsia="方正仿宋_GB2312" w:cs="Times New Roman"/>
                <w:b w:val="0"/>
                <w:bCs w:val="0"/>
                <w:color w:val="auto"/>
                <w:kern w:val="1"/>
                <w:sz w:val="21"/>
                <w:szCs w:val="21"/>
                <w:highlight w:val="none"/>
                <w:lang w:val="en-US" w:eastAsia="zh-CN"/>
              </w:rPr>
              <w:t>含</w:t>
            </w:r>
            <w:r>
              <w:rPr>
                <w:rFonts w:hint="default" w:ascii="Times New Roman" w:hAnsi="Times New Roman" w:eastAsia="方正仿宋_GB2312" w:cs="Times New Roman"/>
                <w:b w:val="0"/>
                <w:bCs w:val="0"/>
                <w:color w:val="auto"/>
                <w:kern w:val="1"/>
                <w:sz w:val="21"/>
                <w:szCs w:val="21"/>
                <w:highlight w:val="none"/>
                <w:lang w:val="en-US" w:eastAsia="zh-CN"/>
              </w:rPr>
              <w:t>650张床</w:t>
            </w:r>
            <w:r>
              <w:rPr>
                <w:rFonts w:hint="eastAsia" w:ascii="Times New Roman" w:hAnsi="Times New Roman" w:eastAsia="方正仿宋_GB2312" w:cs="Times New Roman"/>
                <w:b w:val="0"/>
                <w:bCs w:val="0"/>
                <w:color w:val="auto"/>
                <w:kern w:val="1"/>
                <w:sz w:val="21"/>
                <w:szCs w:val="21"/>
                <w:highlight w:val="none"/>
                <w:lang w:val="en-US" w:eastAsia="zh-CN"/>
              </w:rPr>
              <w:t>及床上用品</w:t>
            </w:r>
            <w:r>
              <w:rPr>
                <w:rFonts w:hint="default" w:ascii="Times New Roman" w:hAnsi="Times New Roman" w:eastAsia="方正仿宋_GB2312" w:cs="Times New Roman"/>
                <w:b w:val="0"/>
                <w:bCs w:val="0"/>
                <w:color w:val="auto"/>
                <w:kern w:val="1"/>
                <w:sz w:val="21"/>
                <w:szCs w:val="21"/>
                <w:highlight w:val="none"/>
                <w:lang w:val="en-US" w:eastAsia="zh-CN"/>
              </w:rPr>
              <w:t>、650张桌子</w:t>
            </w:r>
            <w:r>
              <w:rPr>
                <w:rFonts w:hint="eastAsia" w:ascii="Times New Roman" w:hAnsi="Times New Roman" w:eastAsia="方正仿宋_GB2312" w:cs="Times New Roman"/>
                <w:b w:val="0"/>
                <w:bCs w:val="0"/>
                <w:color w:val="auto"/>
                <w:kern w:val="1"/>
                <w:sz w:val="21"/>
                <w:szCs w:val="21"/>
                <w:highlight w:val="none"/>
                <w:lang w:val="en-US" w:eastAsia="zh-CN"/>
              </w:rPr>
              <w:t>、650台电视、650个晾衣架</w:t>
            </w:r>
            <w:r>
              <w:rPr>
                <w:rFonts w:hint="default" w:ascii="Times New Roman" w:hAnsi="Times New Roman" w:eastAsia="方正仿宋_GB2312" w:cs="Times New Roman"/>
                <w:b w:val="0"/>
                <w:bCs w:val="0"/>
                <w:color w:val="auto"/>
                <w:kern w:val="1"/>
                <w:sz w:val="21"/>
                <w:szCs w:val="21"/>
                <w:highlight w:val="none"/>
                <w:lang w:val="en-US" w:eastAsia="zh-CN"/>
              </w:rPr>
              <w:t>）</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 xml:space="preserve"> 元/间</w:t>
            </w:r>
          </w:p>
        </w:tc>
        <w:tc>
          <w:tcPr>
            <w:tcW w:w="1930" w:type="dxa"/>
            <w:vMerge w:val="restart"/>
            <w:tcBorders>
              <w:top w:val="single" w:color="000000" w:sz="4" w:space="0"/>
              <w:left w:val="single" w:color="000000" w:sz="4" w:space="0"/>
              <w:right w:val="single" w:color="000000" w:sz="4" w:space="0"/>
            </w:tcBorders>
            <w:shd w:val="clear" w:color="auto" w:fill="auto"/>
            <w:vAlign w:val="center"/>
          </w:tcPr>
          <w:p>
            <w:pPr>
              <w:pStyle w:val="5"/>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此价格包含家具安装所需的全部配件</w:t>
            </w:r>
          </w:p>
          <w:p>
            <w:pPr>
              <w:pStyle w:val="5"/>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eastAsia" w:ascii="Times New Roman" w:hAnsi="Times New Roman" w:eastAsia="方正仿宋_GB2312" w:cs="Times New Roman"/>
                <w:b w:val="0"/>
                <w:bCs w:val="0"/>
                <w:i w:val="0"/>
                <w:iCs w:val="0"/>
                <w:color w:val="auto"/>
                <w:sz w:val="21"/>
                <w:szCs w:val="21"/>
                <w:highlight w:val="none"/>
                <w:u w:val="none"/>
                <w:lang w:val="en-US" w:eastAsia="zh-CN"/>
              </w:rPr>
              <w:t>四</w:t>
            </w:r>
            <w:r>
              <w:rPr>
                <w:rFonts w:hint="default" w:ascii="Times New Roman" w:hAnsi="Times New Roman" w:eastAsia="方正仿宋_GB2312" w:cs="Times New Roman"/>
                <w:b w:val="0"/>
                <w:bCs w:val="0"/>
                <w:i w:val="0"/>
                <w:iCs w:val="0"/>
                <w:color w:val="auto"/>
                <w:sz w:val="21"/>
                <w:szCs w:val="21"/>
                <w:highlight w:val="none"/>
                <w:u w:val="none"/>
                <w:lang w:val="en-US" w:eastAsia="zh-CN"/>
              </w:rPr>
              <w:t>人间</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bidi="ar-SA"/>
              </w:rPr>
            </w:pPr>
            <w:r>
              <w:rPr>
                <w:rFonts w:hint="default" w:ascii="Times New Roman" w:hAnsi="Times New Roman" w:eastAsia="方正仿宋_GB2312" w:cs="Times New Roman"/>
                <w:b w:val="0"/>
                <w:bCs w:val="0"/>
                <w:color w:val="auto"/>
                <w:kern w:val="1"/>
                <w:sz w:val="21"/>
                <w:szCs w:val="21"/>
                <w:highlight w:val="none"/>
                <w:lang w:val="en-US" w:eastAsia="zh-CN" w:bidi="ar-SA"/>
              </w:rPr>
              <w:t>250间</w:t>
            </w:r>
          </w:p>
          <w:p>
            <w:pPr>
              <w:pStyle w:val="5"/>
              <w:ind w:left="0" w:leftChars="0" w:firstLine="0" w:firstLineChars="0"/>
              <w:jc w:val="center"/>
              <w:rPr>
                <w:rFonts w:hint="default" w:ascii="Times New Roman" w:hAnsi="Times New Roman" w:eastAsia="方正仿宋_GB2312" w:cs="Times New Roman"/>
                <w:b w:val="0"/>
                <w:bCs w:val="0"/>
                <w:i w:val="0"/>
                <w:iCs w:val="0"/>
                <w:color w:val="auto"/>
                <w:kern w:val="0"/>
                <w:sz w:val="21"/>
                <w:szCs w:val="21"/>
                <w:highlight w:val="none"/>
                <w:u w:val="none"/>
                <w:lang w:val="en-US" w:eastAsia="zh-CN" w:bidi="ar"/>
              </w:rPr>
            </w:pPr>
            <w:r>
              <w:rPr>
                <w:rFonts w:hint="default" w:ascii="Times New Roman" w:hAnsi="Times New Roman" w:eastAsia="方正仿宋_GB2312" w:cs="Times New Roman"/>
                <w:b w:val="0"/>
                <w:bCs w:val="0"/>
                <w:color w:val="auto"/>
                <w:kern w:val="1"/>
                <w:sz w:val="21"/>
                <w:szCs w:val="21"/>
                <w:highlight w:val="none"/>
                <w:lang w:val="en-US" w:eastAsia="zh-CN" w:bidi="ar-SA"/>
              </w:rPr>
              <w:t>（</w:t>
            </w:r>
            <w:r>
              <w:rPr>
                <w:rFonts w:hint="eastAsia" w:ascii="Times New Roman" w:hAnsi="Times New Roman" w:eastAsia="方正仿宋_GB2312" w:cs="Times New Roman"/>
                <w:b w:val="0"/>
                <w:bCs w:val="0"/>
                <w:color w:val="auto"/>
                <w:kern w:val="1"/>
                <w:sz w:val="21"/>
                <w:szCs w:val="21"/>
                <w:highlight w:val="none"/>
                <w:lang w:val="en-US" w:eastAsia="zh-CN" w:bidi="ar-SA"/>
              </w:rPr>
              <w:t>含</w:t>
            </w:r>
            <w:r>
              <w:rPr>
                <w:rFonts w:hint="default" w:ascii="Times New Roman" w:hAnsi="Times New Roman" w:eastAsia="方正仿宋_GB2312" w:cs="Times New Roman"/>
                <w:b w:val="0"/>
                <w:bCs w:val="0"/>
                <w:color w:val="auto"/>
                <w:kern w:val="1"/>
                <w:sz w:val="21"/>
                <w:szCs w:val="21"/>
                <w:highlight w:val="none"/>
                <w:lang w:val="en-US" w:eastAsia="zh-CN" w:bidi="ar-SA"/>
              </w:rPr>
              <w:t>1000</w:t>
            </w:r>
            <w:r>
              <w:rPr>
                <w:rFonts w:hint="eastAsia" w:ascii="Times New Roman" w:hAnsi="Times New Roman" w:eastAsia="方正仿宋_GB2312" w:cs="Times New Roman"/>
                <w:b w:val="0"/>
                <w:bCs w:val="0"/>
                <w:color w:val="auto"/>
                <w:kern w:val="1"/>
                <w:sz w:val="21"/>
                <w:szCs w:val="21"/>
                <w:highlight w:val="none"/>
                <w:lang w:val="en-US" w:eastAsia="zh-CN" w:bidi="ar-SA"/>
              </w:rPr>
              <w:t>张上下铁床</w:t>
            </w:r>
            <w:r>
              <w:rPr>
                <w:rFonts w:hint="default" w:ascii="Times New Roman" w:hAnsi="Times New Roman" w:eastAsia="方正仿宋_GB2312" w:cs="Times New Roman"/>
                <w:b w:val="0"/>
                <w:bCs w:val="0"/>
                <w:color w:val="auto"/>
                <w:kern w:val="1"/>
                <w:sz w:val="21"/>
                <w:szCs w:val="21"/>
                <w:highlight w:val="none"/>
                <w:lang w:val="en-US" w:eastAsia="zh-CN" w:bidi="ar-SA"/>
              </w:rPr>
              <w:t>）</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bidi="ar-SA"/>
              </w:rPr>
            </w:pPr>
            <w:r>
              <w:rPr>
                <w:rFonts w:hint="default" w:ascii="Times New Roman" w:hAnsi="Times New Roman" w:eastAsia="方正仿宋_GB2312" w:cs="Times New Roman"/>
                <w:b w:val="0"/>
                <w:bCs w:val="0"/>
                <w:color w:val="auto"/>
                <w:kern w:val="1"/>
                <w:sz w:val="21"/>
                <w:szCs w:val="21"/>
                <w:highlight w:val="none"/>
                <w:lang w:val="en-US" w:eastAsia="zh-CN" w:bidi="ar-SA"/>
              </w:rPr>
              <w:t xml:space="preserve"> 元/间</w:t>
            </w:r>
          </w:p>
        </w:tc>
        <w:tc>
          <w:tcPr>
            <w:tcW w:w="1930" w:type="dxa"/>
            <w:vMerge w:val="continue"/>
            <w:tcBorders>
              <w:left w:val="single" w:color="000000" w:sz="4" w:space="0"/>
              <w:right w:val="single" w:color="000000" w:sz="4" w:space="0"/>
            </w:tcBorders>
            <w:shd w:val="clear" w:color="auto" w:fill="auto"/>
            <w:vAlign w:val="center"/>
          </w:tcPr>
          <w:p>
            <w:pPr>
              <w:pStyle w:val="5"/>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eastAsia" w:ascii="Times New Roman" w:hAnsi="Times New Roman" w:eastAsia="方正仿宋_GB2312" w:cs="Times New Roman"/>
                <w:b w:val="0"/>
                <w:bCs w:val="0"/>
                <w:i w:val="0"/>
                <w:iCs w:val="0"/>
                <w:color w:val="auto"/>
                <w:sz w:val="21"/>
                <w:szCs w:val="21"/>
                <w:highlight w:val="none"/>
                <w:u w:val="none"/>
                <w:lang w:val="en-US" w:eastAsia="zh-CN"/>
              </w:rPr>
              <w:t>六</w:t>
            </w:r>
            <w:r>
              <w:rPr>
                <w:rFonts w:hint="default" w:ascii="Times New Roman" w:hAnsi="Times New Roman" w:eastAsia="方正仿宋_GB2312" w:cs="Times New Roman"/>
                <w:b w:val="0"/>
                <w:bCs w:val="0"/>
                <w:i w:val="0"/>
                <w:iCs w:val="0"/>
                <w:color w:val="auto"/>
                <w:sz w:val="21"/>
                <w:szCs w:val="21"/>
                <w:highlight w:val="none"/>
                <w:u w:val="none"/>
                <w:lang w:val="en-US" w:eastAsia="zh-CN"/>
              </w:rPr>
              <w:t>人间</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400间</w:t>
            </w:r>
          </w:p>
          <w:p>
            <w:pPr>
              <w:pStyle w:val="5"/>
              <w:ind w:left="0" w:leftChars="0" w:firstLine="0" w:firstLineChars="0"/>
              <w:jc w:val="center"/>
              <w:rPr>
                <w:rFonts w:hint="default" w:ascii="Times New Roman" w:hAnsi="Times New Roman" w:eastAsia="方正仿宋_GB2312" w:cs="Times New Roman"/>
                <w:b w:val="0"/>
                <w:bCs w:val="0"/>
                <w:i w:val="0"/>
                <w:iCs w:val="0"/>
                <w:color w:val="auto"/>
                <w:kern w:val="0"/>
                <w:sz w:val="21"/>
                <w:szCs w:val="21"/>
                <w:highlight w:val="none"/>
                <w:u w:val="none"/>
                <w:lang w:val="en-US" w:eastAsia="zh-CN" w:bidi="ar"/>
              </w:rPr>
            </w:pPr>
            <w:r>
              <w:rPr>
                <w:rFonts w:hint="default" w:ascii="Times New Roman" w:hAnsi="Times New Roman" w:eastAsia="方正仿宋_GB2312" w:cs="Times New Roman"/>
                <w:b w:val="0"/>
                <w:bCs w:val="0"/>
                <w:color w:val="auto"/>
                <w:kern w:val="1"/>
                <w:sz w:val="21"/>
                <w:szCs w:val="21"/>
                <w:highlight w:val="none"/>
                <w:lang w:val="en-US" w:eastAsia="zh-CN"/>
              </w:rPr>
              <w:t>（</w:t>
            </w:r>
            <w:r>
              <w:rPr>
                <w:rFonts w:hint="eastAsia" w:ascii="Times New Roman" w:hAnsi="Times New Roman" w:eastAsia="方正仿宋_GB2312" w:cs="Times New Roman"/>
                <w:b w:val="0"/>
                <w:bCs w:val="0"/>
                <w:color w:val="auto"/>
                <w:kern w:val="1"/>
                <w:sz w:val="21"/>
                <w:szCs w:val="21"/>
                <w:highlight w:val="none"/>
                <w:lang w:val="en-US" w:eastAsia="zh-CN"/>
              </w:rPr>
              <w:t>含</w:t>
            </w:r>
            <w:r>
              <w:rPr>
                <w:rFonts w:hint="default" w:ascii="Times New Roman" w:hAnsi="Times New Roman" w:eastAsia="方正仿宋_GB2312" w:cs="Times New Roman"/>
                <w:b w:val="0"/>
                <w:bCs w:val="0"/>
                <w:color w:val="auto"/>
                <w:kern w:val="1"/>
                <w:sz w:val="21"/>
                <w:szCs w:val="21"/>
                <w:highlight w:val="none"/>
                <w:lang w:val="en-US" w:eastAsia="zh-CN"/>
              </w:rPr>
              <w:t>2400张</w:t>
            </w:r>
            <w:r>
              <w:rPr>
                <w:rFonts w:hint="eastAsia" w:ascii="Times New Roman" w:hAnsi="Times New Roman" w:eastAsia="方正仿宋_GB2312" w:cs="Times New Roman"/>
                <w:b w:val="0"/>
                <w:bCs w:val="0"/>
                <w:color w:val="auto"/>
                <w:kern w:val="1"/>
                <w:sz w:val="21"/>
                <w:szCs w:val="21"/>
                <w:highlight w:val="none"/>
                <w:lang w:val="en-US" w:eastAsia="zh-CN"/>
              </w:rPr>
              <w:t>上下铁</w:t>
            </w:r>
            <w:r>
              <w:rPr>
                <w:rFonts w:hint="default" w:ascii="Times New Roman" w:hAnsi="Times New Roman" w:eastAsia="方正仿宋_GB2312" w:cs="Times New Roman"/>
                <w:b w:val="0"/>
                <w:bCs w:val="0"/>
                <w:color w:val="auto"/>
                <w:kern w:val="1"/>
                <w:sz w:val="21"/>
                <w:szCs w:val="21"/>
                <w:highlight w:val="none"/>
                <w:lang w:val="en-US" w:eastAsia="zh-CN"/>
              </w:rPr>
              <w:t>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default" w:ascii="Times New Roman" w:hAnsi="Times New Roman" w:eastAsia="方正仿宋_GB2312" w:cs="Times New Roman"/>
                <w:b w:val="0"/>
                <w:bCs w:val="0"/>
                <w:color w:val="auto"/>
                <w:sz w:val="21"/>
                <w:highlight w:val="none"/>
                <w:lang w:val="en-US" w:eastAsia="zh-CN"/>
              </w:rPr>
            </w:pPr>
            <w:r>
              <w:rPr>
                <w:rFonts w:hint="default" w:ascii="Times New Roman" w:hAnsi="Times New Roman" w:eastAsia="方正仿宋_GB2312" w:cs="Times New Roman"/>
                <w:b w:val="0"/>
                <w:bCs w:val="0"/>
                <w:color w:val="auto"/>
                <w:sz w:val="21"/>
                <w:highlight w:val="none"/>
                <w:lang w:val="en-US" w:eastAsia="zh-CN"/>
              </w:rPr>
              <w:t xml:space="preserve"> 元/间</w:t>
            </w:r>
          </w:p>
        </w:tc>
        <w:tc>
          <w:tcPr>
            <w:tcW w:w="1930" w:type="dxa"/>
            <w:vMerge w:val="continue"/>
            <w:tcBorders>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default" w:ascii="Times New Roman" w:hAnsi="Times New Roman" w:eastAsia="方正仿宋_GB2312" w:cs="Times New Roman"/>
                <w:b w:val="0"/>
                <w:bCs w:val="0"/>
                <w:color w:val="auto"/>
                <w:sz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 w:hRule="atLeast"/>
        </w:trPr>
        <w:tc>
          <w:tcPr>
            <w:tcW w:w="9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both"/>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暂定合同总价：</w:t>
            </w:r>
          </w:p>
        </w:tc>
      </w:tr>
    </w:tbl>
    <w:p>
      <w:pPr>
        <w:pStyle w:val="3"/>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宋体" w:hAnsi="宋体" w:eastAsia="宋体" w:cs="宋体"/>
          <w:b w:val="0"/>
          <w:bCs w:val="0"/>
          <w:color w:val="auto"/>
          <w:kern w:val="2"/>
          <w:sz w:val="28"/>
          <w:szCs w:val="28"/>
          <w:highlight w:val="none"/>
          <w:u w:val="none" w:color="auto"/>
          <w:lang w:val="en-US" w:eastAsia="zh-CN" w:bidi="ar-SA"/>
        </w:rPr>
      </w:pPr>
      <w:r>
        <w:rPr>
          <w:rFonts w:hint="eastAsia" w:ascii="宋体" w:hAnsi="宋体" w:eastAsia="宋体" w:cs="宋体"/>
          <w:b w:val="0"/>
          <w:bCs w:val="0"/>
          <w:color w:val="auto"/>
          <w:kern w:val="2"/>
          <w:sz w:val="28"/>
          <w:szCs w:val="28"/>
          <w:highlight w:val="none"/>
          <w:u w:val="none" w:color="auto"/>
          <w:lang w:val="en-US" w:eastAsia="zh-CN" w:bidi="ar-SA"/>
        </w:rPr>
        <w:t>注：该费用为</w:t>
      </w:r>
      <w:r>
        <w:rPr>
          <w:rFonts w:hint="eastAsia" w:ascii="宋体" w:hAnsi="宋体" w:cs="宋体"/>
          <w:b w:val="0"/>
          <w:bCs w:val="0"/>
          <w:color w:val="auto"/>
          <w:kern w:val="2"/>
          <w:sz w:val="28"/>
          <w:szCs w:val="28"/>
          <w:highlight w:val="none"/>
          <w:u w:val="none" w:color="auto"/>
          <w:lang w:val="en-US" w:eastAsia="zh-CN" w:bidi="ar-SA"/>
        </w:rPr>
        <w:t>包干</w:t>
      </w:r>
      <w:r>
        <w:rPr>
          <w:rFonts w:hint="eastAsia" w:ascii="宋体" w:hAnsi="宋体" w:eastAsia="宋体" w:cs="宋体"/>
          <w:b w:val="0"/>
          <w:bCs w:val="0"/>
          <w:color w:val="auto"/>
          <w:kern w:val="2"/>
          <w:sz w:val="28"/>
          <w:szCs w:val="28"/>
          <w:highlight w:val="none"/>
          <w:u w:val="none" w:color="auto"/>
          <w:lang w:val="en-US" w:eastAsia="zh-CN" w:bidi="ar-SA"/>
        </w:rPr>
        <w:t>价格，包含以下内容：</w:t>
      </w:r>
    </w:p>
    <w:p>
      <w:pPr>
        <w:spacing w:line="500" w:lineRule="exact"/>
        <w:ind w:firstLine="480"/>
        <w:rPr>
          <w:rFonts w:hint="eastAsia" w:ascii="宋体" w:hAnsi="宋体" w:eastAsia="宋体" w:cs="宋体"/>
          <w:b w:val="0"/>
          <w:bCs w:val="0"/>
          <w:color w:val="auto"/>
          <w:kern w:val="1"/>
          <w:sz w:val="28"/>
          <w:szCs w:val="28"/>
          <w:highlight w:val="none"/>
          <w:lang w:val="en-US" w:eastAsia="zh-CN"/>
        </w:rPr>
      </w:pPr>
      <w:r>
        <w:rPr>
          <w:rFonts w:hint="eastAsia" w:ascii="宋体" w:hAnsi="宋体" w:eastAsia="宋体" w:cs="宋体"/>
          <w:b w:val="0"/>
          <w:bCs w:val="0"/>
          <w:color w:val="auto"/>
          <w:kern w:val="1"/>
          <w:sz w:val="28"/>
          <w:szCs w:val="28"/>
          <w:highlight w:val="none"/>
          <w:lang w:val="en-US" w:eastAsia="zh-CN"/>
        </w:rPr>
        <w:t>1.1人工费、设备费、机具费、辅材费、交通费、保险费、管理费、质保、利润、税费等所有费用。</w:t>
      </w:r>
    </w:p>
    <w:p>
      <w:pPr>
        <w:spacing w:line="500" w:lineRule="exact"/>
        <w:ind w:firstLine="480"/>
        <w:rPr>
          <w:rFonts w:hint="eastAsia" w:ascii="宋体" w:hAnsi="宋体" w:eastAsia="宋体" w:cs="宋体"/>
          <w:b w:val="0"/>
          <w:bCs w:val="0"/>
          <w:color w:val="auto"/>
          <w:kern w:val="1"/>
          <w:sz w:val="28"/>
          <w:szCs w:val="28"/>
          <w:highlight w:val="none"/>
          <w:lang w:val="en-US" w:eastAsia="zh-CN"/>
        </w:rPr>
      </w:pPr>
      <w:r>
        <w:rPr>
          <w:rFonts w:hint="eastAsia" w:ascii="宋体" w:hAnsi="宋体" w:eastAsia="宋体" w:cs="宋体"/>
          <w:b w:val="0"/>
          <w:bCs w:val="0"/>
          <w:color w:val="auto"/>
          <w:kern w:val="1"/>
          <w:sz w:val="28"/>
          <w:szCs w:val="28"/>
          <w:highlight w:val="none"/>
          <w:lang w:val="en-US" w:eastAsia="zh-CN"/>
        </w:rPr>
        <w:t>1.2所用材料发生市场价格变动的风险及政策变动的风险。</w:t>
      </w:r>
    </w:p>
    <w:p>
      <w:pPr>
        <w:spacing w:line="500" w:lineRule="exact"/>
        <w:ind w:firstLine="480"/>
        <w:rPr>
          <w:rFonts w:hint="eastAsia" w:ascii="宋体" w:hAnsi="宋体" w:eastAsia="宋体" w:cs="宋体"/>
          <w:b w:val="0"/>
          <w:bCs w:val="0"/>
          <w:color w:val="auto"/>
          <w:sz w:val="28"/>
          <w:szCs w:val="28"/>
          <w:highlight w:val="none"/>
          <w:u w:val="none" w:color="auto"/>
          <w:lang w:val="en-US" w:eastAsia="zh-CN"/>
        </w:rPr>
      </w:pPr>
      <w:r>
        <w:rPr>
          <w:rFonts w:hint="eastAsia" w:ascii="宋体" w:hAnsi="宋体" w:eastAsia="宋体" w:cs="宋体"/>
          <w:b w:val="0"/>
          <w:bCs w:val="0"/>
          <w:color w:val="auto"/>
          <w:kern w:val="1"/>
          <w:sz w:val="28"/>
          <w:szCs w:val="28"/>
          <w:highlight w:val="none"/>
          <w:lang w:val="en-US" w:eastAsia="zh-CN"/>
        </w:rPr>
        <w:t>1.3完成合同约定所产生的其他费用。</w:t>
      </w:r>
    </w:p>
    <w:p>
      <w:pPr>
        <w:pStyle w:val="4"/>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i w:val="0"/>
          <w:iCs w:val="0"/>
          <w:color w:val="auto"/>
          <w:sz w:val="28"/>
          <w:szCs w:val="28"/>
          <w:highlight w:val="none"/>
          <w:lang w:val="en-US" w:eastAsia="zh-CN"/>
        </w:rPr>
      </w:pPr>
      <w:r>
        <w:rPr>
          <w:rFonts w:hint="default" w:ascii="Times New Roman" w:hAnsi="Times New Roman" w:cs="Times New Roman"/>
          <w:i w:val="0"/>
          <w:iCs w:val="0"/>
          <w:color w:val="auto"/>
          <w:sz w:val="28"/>
          <w:szCs w:val="28"/>
          <w:highlight w:val="none"/>
          <w:lang w:eastAsia="zh-CN"/>
        </w:rPr>
        <w:t>二</w:t>
      </w:r>
      <w:r>
        <w:rPr>
          <w:rFonts w:hint="default" w:ascii="Times New Roman" w:hAnsi="Times New Roman" w:cs="Times New Roman"/>
          <w:i w:val="0"/>
          <w:iCs w:val="0"/>
          <w:color w:val="auto"/>
          <w:sz w:val="28"/>
          <w:szCs w:val="28"/>
          <w:highlight w:val="none"/>
        </w:rPr>
        <w:t>、</w:t>
      </w:r>
      <w:r>
        <w:rPr>
          <w:rFonts w:hint="default" w:ascii="Times New Roman" w:hAnsi="Times New Roman" w:cs="Times New Roman"/>
          <w:i w:val="0"/>
          <w:iCs w:val="0"/>
          <w:color w:val="auto"/>
          <w:sz w:val="28"/>
          <w:szCs w:val="28"/>
          <w:highlight w:val="none"/>
          <w:lang w:eastAsia="zh-CN"/>
        </w:rPr>
        <w:t>结算、</w:t>
      </w:r>
      <w:r>
        <w:rPr>
          <w:rFonts w:hint="default" w:ascii="Times New Roman" w:hAnsi="Times New Roman" w:cs="Times New Roman"/>
          <w:i w:val="0"/>
          <w:iCs w:val="0"/>
          <w:color w:val="auto"/>
          <w:sz w:val="28"/>
          <w:szCs w:val="28"/>
          <w:highlight w:val="none"/>
          <w:lang w:val="en-US" w:eastAsia="zh-CN"/>
        </w:rPr>
        <w:t>付款方式和履约保证金</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eastAsia="宋体" w:cs="Times New Roman"/>
          <w:color w:val="auto"/>
          <w:sz w:val="28"/>
          <w:szCs w:val="28"/>
          <w:highlight w:val="none"/>
          <w:u w:val="none" w:color="auto"/>
          <w:lang w:val="en-US" w:eastAsia="zh-CN"/>
        </w:rPr>
        <w:t>1.结算总价=安装验收合格总数量×中标</w:t>
      </w:r>
      <w:r>
        <w:rPr>
          <w:rFonts w:hint="default" w:ascii="Times New Roman" w:hAnsi="Times New Roman" w:cs="Times New Roman"/>
          <w:color w:val="auto"/>
          <w:sz w:val="28"/>
          <w:szCs w:val="28"/>
          <w:highlight w:val="none"/>
          <w:u w:val="none" w:color="auto"/>
          <w:lang w:val="en-US" w:eastAsia="zh-CN"/>
        </w:rPr>
        <w:t>全费用</w:t>
      </w:r>
      <w:r>
        <w:rPr>
          <w:rFonts w:hint="default" w:ascii="Times New Roman" w:hAnsi="Times New Roman" w:eastAsia="宋体" w:cs="Times New Roman"/>
          <w:color w:val="auto"/>
          <w:sz w:val="28"/>
          <w:szCs w:val="28"/>
          <w:highlight w:val="none"/>
          <w:u w:val="none" w:color="auto"/>
          <w:lang w:val="en-US" w:eastAsia="zh-CN"/>
        </w:rPr>
        <w:t>综合单价</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2.付款方式</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w:t>
      </w:r>
      <w:r>
        <w:rPr>
          <w:rFonts w:hint="eastAsia" w:cs="Times New Roman"/>
          <w:color w:val="auto"/>
          <w:sz w:val="28"/>
          <w:szCs w:val="28"/>
          <w:highlight w:val="none"/>
          <w:u w:val="none" w:color="auto"/>
          <w:lang w:val="en-US" w:eastAsia="zh-CN"/>
        </w:rPr>
        <w:t>1</w:t>
      </w:r>
      <w:r>
        <w:rPr>
          <w:rFonts w:hint="default" w:ascii="Times New Roman" w:hAnsi="Times New Roman" w:eastAsia="宋体" w:cs="Times New Roman"/>
          <w:color w:val="auto"/>
          <w:sz w:val="28"/>
          <w:szCs w:val="28"/>
          <w:highlight w:val="none"/>
          <w:u w:val="none" w:color="auto"/>
          <w:lang w:val="en-US" w:eastAsia="zh-CN"/>
        </w:rPr>
        <w:t>乙方将本合同约定全部货物运至甲方指定地点安装完毕，经</w:t>
      </w:r>
      <w:r>
        <w:rPr>
          <w:rFonts w:hint="eastAsia" w:cs="Times New Roman"/>
          <w:color w:val="auto"/>
          <w:sz w:val="28"/>
          <w:szCs w:val="28"/>
          <w:highlight w:val="none"/>
          <w:u w:val="none" w:color="auto"/>
          <w:lang w:val="en-US" w:eastAsia="zh-CN"/>
        </w:rPr>
        <w:t>甲方</w:t>
      </w:r>
      <w:r>
        <w:rPr>
          <w:rFonts w:hint="default" w:ascii="Times New Roman" w:hAnsi="Times New Roman" w:eastAsia="宋体" w:cs="Times New Roman"/>
          <w:color w:val="auto"/>
          <w:sz w:val="28"/>
          <w:szCs w:val="28"/>
          <w:highlight w:val="none"/>
          <w:u w:val="none" w:color="auto"/>
          <w:lang w:val="en-US" w:eastAsia="zh-CN"/>
        </w:rPr>
        <w:t>验收合格</w:t>
      </w:r>
      <w:r>
        <w:rPr>
          <w:rFonts w:hint="eastAsia" w:cs="Times New Roman"/>
          <w:color w:val="auto"/>
          <w:sz w:val="28"/>
          <w:szCs w:val="28"/>
          <w:highlight w:val="none"/>
          <w:u w:val="none" w:color="auto"/>
          <w:lang w:val="en-US" w:eastAsia="zh-CN"/>
        </w:rPr>
        <w:t>后</w:t>
      </w:r>
      <w:r>
        <w:rPr>
          <w:rFonts w:hint="default" w:ascii="Times New Roman" w:hAnsi="Times New Roman" w:eastAsia="宋体" w:cs="Times New Roman"/>
          <w:color w:val="auto"/>
          <w:sz w:val="28"/>
          <w:szCs w:val="28"/>
          <w:highlight w:val="none"/>
          <w:u w:val="none" w:color="auto"/>
          <w:lang w:val="en-US" w:eastAsia="zh-CN"/>
        </w:rPr>
        <w:t>，</w:t>
      </w:r>
      <w:r>
        <w:rPr>
          <w:rFonts w:hint="eastAsia" w:cs="Times New Roman"/>
          <w:color w:val="auto"/>
          <w:sz w:val="28"/>
          <w:szCs w:val="28"/>
          <w:highlight w:val="none"/>
          <w:u w:val="none" w:color="auto"/>
          <w:lang w:val="en-US" w:eastAsia="zh-CN"/>
        </w:rPr>
        <w:t>由</w:t>
      </w:r>
      <w:r>
        <w:rPr>
          <w:rFonts w:hint="default" w:ascii="Times New Roman" w:hAnsi="Times New Roman" w:eastAsia="宋体" w:cs="Times New Roman"/>
          <w:color w:val="auto"/>
          <w:sz w:val="28"/>
          <w:szCs w:val="28"/>
          <w:highlight w:val="none"/>
          <w:u w:val="none" w:color="auto"/>
          <w:lang w:val="en-US" w:eastAsia="zh-CN"/>
        </w:rPr>
        <w:t>乙方出具增值税专用发票，</w:t>
      </w:r>
      <w:r>
        <w:rPr>
          <w:rFonts w:hint="eastAsia" w:cs="Times New Roman"/>
          <w:color w:val="auto"/>
          <w:sz w:val="28"/>
          <w:szCs w:val="28"/>
          <w:highlight w:val="none"/>
          <w:u w:val="none" w:color="auto"/>
          <w:lang w:val="en-US" w:eastAsia="zh-CN"/>
        </w:rPr>
        <w:t>甲方</w:t>
      </w:r>
      <w:r>
        <w:rPr>
          <w:rFonts w:hint="default" w:ascii="Times New Roman" w:hAnsi="Times New Roman" w:eastAsia="宋体" w:cs="Times New Roman"/>
          <w:color w:val="auto"/>
          <w:sz w:val="28"/>
          <w:szCs w:val="28"/>
          <w:highlight w:val="none"/>
          <w:u w:val="none" w:color="auto"/>
          <w:lang w:val="en-US" w:eastAsia="zh-CN"/>
        </w:rPr>
        <w:t>在20个工作日内向乙方支付</w:t>
      </w:r>
      <w:r>
        <w:rPr>
          <w:rFonts w:hint="eastAsia" w:cs="Times New Roman"/>
          <w:color w:val="auto"/>
          <w:sz w:val="28"/>
          <w:szCs w:val="28"/>
          <w:highlight w:val="none"/>
          <w:u w:val="none" w:color="auto"/>
          <w:lang w:val="en-US" w:eastAsia="zh-CN"/>
        </w:rPr>
        <w:t>结算全</w:t>
      </w:r>
      <w:r>
        <w:rPr>
          <w:rFonts w:hint="default" w:ascii="Times New Roman" w:hAnsi="Times New Roman" w:eastAsia="宋体" w:cs="Times New Roman"/>
          <w:color w:val="auto"/>
          <w:sz w:val="28"/>
          <w:szCs w:val="28"/>
          <w:highlight w:val="none"/>
          <w:u w:val="none" w:color="auto"/>
          <w:lang w:val="en-US" w:eastAsia="zh-CN"/>
        </w:rPr>
        <w:t>款</w:t>
      </w:r>
      <w:r>
        <w:rPr>
          <w:rFonts w:hint="default" w:ascii="Times New Roman" w:hAnsi="Times New Roman" w:eastAsia="宋体" w:cs="Times New Roman"/>
          <w:color w:val="auto"/>
          <w:sz w:val="28"/>
          <w:szCs w:val="28"/>
          <w:highlight w:val="none"/>
          <w:u w:val="single" w:color="auto"/>
          <w:lang w:val="en-US" w:eastAsia="zh-CN"/>
        </w:rPr>
        <w:t xml:space="preserve">       </w:t>
      </w:r>
      <w:r>
        <w:rPr>
          <w:rFonts w:hint="default" w:ascii="Times New Roman" w:hAnsi="Times New Roman" w:eastAsia="宋体" w:cs="Times New Roman"/>
          <w:color w:val="auto"/>
          <w:sz w:val="28"/>
          <w:szCs w:val="28"/>
          <w:highlight w:val="none"/>
          <w:u w:val="none" w:color="auto"/>
          <w:lang w:val="en-US" w:eastAsia="zh-CN"/>
        </w:rPr>
        <w:t>元，即大写：</w:t>
      </w:r>
      <w:r>
        <w:rPr>
          <w:rFonts w:hint="default" w:ascii="Times New Roman" w:hAnsi="Times New Roman" w:eastAsia="宋体" w:cs="Times New Roman"/>
          <w:color w:val="auto"/>
          <w:sz w:val="28"/>
          <w:szCs w:val="28"/>
          <w:highlight w:val="none"/>
          <w:u w:val="single" w:color="auto"/>
          <w:lang w:val="en-US" w:eastAsia="zh-CN"/>
        </w:rPr>
        <w:t xml:space="preserve">          </w:t>
      </w:r>
      <w:r>
        <w:rPr>
          <w:rFonts w:hint="default" w:ascii="Times New Roman" w:hAnsi="Times New Roman" w:eastAsia="宋体" w:cs="Times New Roman"/>
          <w:color w:val="auto"/>
          <w:sz w:val="28"/>
          <w:szCs w:val="28"/>
          <w:highlight w:val="none"/>
          <w:u w:val="none" w:color="auto"/>
          <w:lang w:val="en-US" w:eastAsia="zh-CN"/>
        </w:rPr>
        <w:t>。如果</w:t>
      </w:r>
      <w:r>
        <w:rPr>
          <w:rFonts w:hint="eastAsia" w:cs="Times New Roman"/>
          <w:color w:val="auto"/>
          <w:sz w:val="28"/>
          <w:szCs w:val="28"/>
          <w:highlight w:val="none"/>
          <w:u w:val="none" w:color="auto"/>
          <w:lang w:val="en-US" w:eastAsia="zh-CN"/>
        </w:rPr>
        <w:t>施工内容</w:t>
      </w:r>
      <w:r>
        <w:rPr>
          <w:rFonts w:hint="default" w:ascii="Times New Roman" w:hAnsi="Times New Roman" w:eastAsia="宋体" w:cs="Times New Roman"/>
          <w:color w:val="auto"/>
          <w:sz w:val="28"/>
          <w:szCs w:val="28"/>
          <w:highlight w:val="none"/>
          <w:u w:val="none" w:color="auto"/>
          <w:lang w:val="en-US" w:eastAsia="zh-CN"/>
        </w:rPr>
        <w:t>有调整，以中标单价为准，根据现场实际配置量结算。</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w:t>
      </w:r>
      <w:r>
        <w:rPr>
          <w:rFonts w:hint="eastAsia" w:cs="Times New Roman"/>
          <w:color w:val="auto"/>
          <w:sz w:val="28"/>
          <w:szCs w:val="28"/>
          <w:highlight w:val="none"/>
          <w:u w:val="none" w:color="auto"/>
          <w:lang w:val="en-US" w:eastAsia="zh-CN"/>
        </w:rPr>
        <w:t>2质保期满</w:t>
      </w:r>
      <w:r>
        <w:rPr>
          <w:rFonts w:hint="default" w:ascii="Times New Roman" w:hAnsi="Times New Roman" w:eastAsia="宋体" w:cs="Times New Roman"/>
          <w:color w:val="auto"/>
          <w:sz w:val="28"/>
          <w:szCs w:val="28"/>
          <w:highlight w:val="none"/>
          <w:u w:val="none" w:color="auto"/>
          <w:lang w:val="en-US" w:eastAsia="zh-CN"/>
        </w:rPr>
        <w:t>后</w:t>
      </w:r>
      <w:r>
        <w:rPr>
          <w:rFonts w:hint="eastAsia" w:cs="Times New Roman"/>
          <w:color w:val="auto"/>
          <w:sz w:val="28"/>
          <w:szCs w:val="28"/>
          <w:highlight w:val="none"/>
          <w:u w:val="none" w:color="auto"/>
          <w:lang w:val="en-US" w:eastAsia="zh-CN"/>
        </w:rPr>
        <w:t>3</w:t>
      </w:r>
      <w:r>
        <w:rPr>
          <w:rFonts w:hint="default" w:ascii="Times New Roman" w:hAnsi="Times New Roman" w:eastAsia="宋体" w:cs="Times New Roman"/>
          <w:color w:val="auto"/>
          <w:sz w:val="28"/>
          <w:szCs w:val="28"/>
          <w:highlight w:val="none"/>
          <w:u w:val="none" w:color="auto"/>
          <w:lang w:val="en-US" w:eastAsia="zh-CN"/>
        </w:rPr>
        <w:t>0个工作日内</w:t>
      </w:r>
      <w:r>
        <w:rPr>
          <w:rFonts w:hint="eastAsia" w:cs="Times New Roman"/>
          <w:color w:val="auto"/>
          <w:sz w:val="28"/>
          <w:szCs w:val="28"/>
          <w:highlight w:val="none"/>
          <w:u w:val="none" w:color="auto"/>
          <w:lang w:val="en-US" w:eastAsia="zh-CN"/>
        </w:rPr>
        <w:t>，甲方</w:t>
      </w:r>
      <w:r>
        <w:rPr>
          <w:rFonts w:hint="default" w:ascii="Times New Roman" w:hAnsi="Times New Roman" w:eastAsia="宋体" w:cs="Times New Roman"/>
          <w:color w:val="auto"/>
          <w:sz w:val="28"/>
          <w:szCs w:val="28"/>
          <w:highlight w:val="none"/>
          <w:u w:val="none" w:color="auto"/>
          <w:lang w:val="en-US" w:eastAsia="zh-CN"/>
        </w:rPr>
        <w:t>向乙方退还履约保证金</w:t>
      </w:r>
      <w:r>
        <w:rPr>
          <w:rFonts w:hint="eastAsia" w:cs="Times New Roman"/>
          <w:color w:val="auto"/>
          <w:sz w:val="28"/>
          <w:szCs w:val="28"/>
          <w:highlight w:val="none"/>
          <w:u w:val="none" w:color="auto"/>
          <w:lang w:val="en-US" w:eastAsia="zh-CN"/>
        </w:rPr>
        <w:t>30000元</w:t>
      </w:r>
      <w:r>
        <w:rPr>
          <w:rFonts w:hint="default" w:ascii="Times New Roman" w:hAnsi="Times New Roman" w:eastAsia="宋体" w:cs="Times New Roman"/>
          <w:color w:val="auto"/>
          <w:sz w:val="28"/>
          <w:szCs w:val="28"/>
          <w:highlight w:val="none"/>
          <w:u w:val="none" w:color="auto"/>
          <w:lang w:val="en-US" w:eastAsia="zh-CN"/>
        </w:rPr>
        <w:t>。</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w:t>
      </w:r>
      <w:r>
        <w:rPr>
          <w:rFonts w:hint="eastAsia" w:cs="Times New Roman"/>
          <w:color w:val="auto"/>
          <w:sz w:val="28"/>
          <w:szCs w:val="28"/>
          <w:highlight w:val="none"/>
          <w:u w:val="none" w:color="auto"/>
          <w:lang w:val="en-US" w:eastAsia="zh-CN"/>
        </w:rPr>
        <w:t>3</w:t>
      </w:r>
      <w:r>
        <w:rPr>
          <w:rFonts w:hint="default" w:ascii="Times New Roman" w:hAnsi="Times New Roman" w:eastAsia="宋体" w:cs="Times New Roman"/>
          <w:color w:val="auto"/>
          <w:sz w:val="28"/>
          <w:szCs w:val="28"/>
          <w:highlight w:val="none"/>
          <w:u w:val="none" w:color="auto"/>
          <w:lang w:val="en-US" w:eastAsia="zh-CN"/>
        </w:rPr>
        <w:t>付款以转帐方式，由甲方支付到乙方单位指定帐户。如甲方原因造成款项未到达乙方单位指定帐户，由甲方承担付款不成功的责任，乙方仍拥有该合同项下设备的所有权。</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w:t>
      </w:r>
      <w:r>
        <w:rPr>
          <w:rFonts w:hint="eastAsia" w:cs="Times New Roman"/>
          <w:color w:val="auto"/>
          <w:sz w:val="28"/>
          <w:szCs w:val="28"/>
          <w:highlight w:val="none"/>
          <w:u w:val="none" w:color="auto"/>
          <w:lang w:val="en-US" w:eastAsia="zh-CN"/>
        </w:rPr>
        <w:t>4</w:t>
      </w:r>
      <w:r>
        <w:rPr>
          <w:rFonts w:hint="default" w:ascii="Times New Roman" w:hAnsi="Times New Roman" w:eastAsia="宋体" w:cs="Times New Roman"/>
          <w:color w:val="auto"/>
          <w:sz w:val="28"/>
          <w:szCs w:val="28"/>
          <w:highlight w:val="none"/>
          <w:u w:val="none" w:color="auto"/>
          <w:lang w:val="en-US" w:eastAsia="zh-CN"/>
        </w:rPr>
        <w:t>所有货物到指定地点安装、调试并经验收合格后，售后服务质量要求按照比选文件和比选申请文件执行；如产品质量不合格，乙方负责无偿换新至合格为止。</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2" w:firstLineChars="200"/>
        <w:textAlignment w:val="auto"/>
        <w:outlineLvl w:val="9"/>
        <w:rPr>
          <w:rFonts w:hint="eastAsia" w:ascii="Times New Roman" w:hAnsi="Times New Roman" w:eastAsia="宋体" w:cs="Times New Roman"/>
          <w:b/>
          <w:bCs/>
          <w:color w:val="auto"/>
          <w:kern w:val="2"/>
          <w:sz w:val="28"/>
          <w:szCs w:val="28"/>
          <w:highlight w:val="none"/>
          <w:u w:val="none" w:color="auto"/>
          <w:lang w:val="en-US" w:eastAsia="zh-CN" w:bidi="ar-SA"/>
        </w:rPr>
      </w:pPr>
      <w:r>
        <w:rPr>
          <w:rFonts w:hint="eastAsia" w:ascii="Times New Roman" w:hAnsi="Times New Roman" w:eastAsia="宋体" w:cs="Times New Roman"/>
          <w:b/>
          <w:bCs/>
          <w:color w:val="auto"/>
          <w:kern w:val="2"/>
          <w:sz w:val="28"/>
          <w:szCs w:val="28"/>
          <w:highlight w:val="none"/>
          <w:u w:val="none" w:color="auto"/>
          <w:lang w:val="en-US" w:eastAsia="zh-CN" w:bidi="ar-SA"/>
        </w:rPr>
        <w:t>三、甲方权利与义务</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1.</w:t>
      </w:r>
      <w:r>
        <w:rPr>
          <w:rFonts w:hint="eastAsia" w:ascii="Times New Roman" w:hAnsi="Times New Roman" w:eastAsia="宋体" w:cs="Times New Roman"/>
          <w:color w:val="auto"/>
          <w:kern w:val="2"/>
          <w:sz w:val="28"/>
          <w:szCs w:val="28"/>
          <w:highlight w:val="none"/>
          <w:u w:val="none" w:color="auto"/>
          <w:lang w:val="en-US" w:eastAsia="zh-CN" w:bidi="ar-SA"/>
        </w:rPr>
        <w:t>甲方有权委派工作人员对施工进度和施工质量进行监管并提出相应意见，承包人应及时按甲方要求进行整改。</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2.</w:t>
      </w:r>
      <w:r>
        <w:rPr>
          <w:rFonts w:hint="eastAsia" w:ascii="Times New Roman" w:hAnsi="Times New Roman" w:eastAsia="宋体" w:cs="Times New Roman"/>
          <w:color w:val="auto"/>
          <w:kern w:val="2"/>
          <w:sz w:val="28"/>
          <w:szCs w:val="28"/>
          <w:highlight w:val="none"/>
          <w:u w:val="none" w:color="auto"/>
          <w:lang w:val="en-US" w:eastAsia="zh-CN" w:bidi="ar-SA"/>
        </w:rPr>
        <w:t>甲方应按合同约定，提供安装工程所必要的条件，如通水、通电及其它必要的协助。</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2" w:firstLineChars="200"/>
        <w:textAlignment w:val="auto"/>
        <w:outlineLvl w:val="9"/>
        <w:rPr>
          <w:rFonts w:hint="eastAsia" w:ascii="Times New Roman" w:hAnsi="Times New Roman" w:eastAsia="宋体" w:cs="Times New Roman"/>
          <w:b/>
          <w:bCs/>
          <w:color w:val="auto"/>
          <w:kern w:val="2"/>
          <w:sz w:val="28"/>
          <w:szCs w:val="28"/>
          <w:highlight w:val="none"/>
          <w:u w:val="none" w:color="auto"/>
          <w:lang w:val="en-US" w:eastAsia="zh-CN" w:bidi="ar-SA"/>
        </w:rPr>
      </w:pPr>
      <w:r>
        <w:rPr>
          <w:rFonts w:hint="eastAsia" w:ascii="Times New Roman" w:hAnsi="Times New Roman" w:eastAsia="宋体" w:cs="Times New Roman"/>
          <w:b/>
          <w:bCs/>
          <w:color w:val="auto"/>
          <w:kern w:val="2"/>
          <w:sz w:val="28"/>
          <w:szCs w:val="28"/>
          <w:highlight w:val="none"/>
          <w:u w:val="none" w:color="auto"/>
          <w:lang w:val="en-US" w:eastAsia="zh-CN" w:bidi="ar-SA"/>
        </w:rPr>
        <w:t>四、乙方权利与义务</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1.</w:t>
      </w:r>
      <w:r>
        <w:rPr>
          <w:rFonts w:hint="eastAsia" w:ascii="Times New Roman" w:hAnsi="Times New Roman" w:eastAsia="宋体" w:cs="Times New Roman"/>
          <w:color w:val="auto"/>
          <w:kern w:val="2"/>
          <w:sz w:val="28"/>
          <w:szCs w:val="28"/>
          <w:highlight w:val="none"/>
          <w:u w:val="none" w:color="auto"/>
          <w:lang w:val="en-US" w:eastAsia="zh-CN" w:bidi="ar-SA"/>
        </w:rPr>
        <w:t>负责制定安全、环保措施，依据国家相关部门对作业提出的各项要求和规定，做到文明施工、安全施工。</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2.</w:t>
      </w:r>
      <w:r>
        <w:rPr>
          <w:rFonts w:hint="eastAsia" w:ascii="Times New Roman" w:hAnsi="Times New Roman" w:eastAsia="宋体" w:cs="Times New Roman"/>
          <w:color w:val="auto"/>
          <w:kern w:val="2"/>
          <w:sz w:val="28"/>
          <w:szCs w:val="28"/>
          <w:highlight w:val="none"/>
          <w:u w:val="none" w:color="auto"/>
          <w:lang w:val="en-US" w:eastAsia="zh-CN" w:bidi="ar-SA"/>
        </w:rPr>
        <w:t>对所有施工人员各项技能培训及安全、内保、防火、防盗知识教育，并教育服务人员遵守甲方的各项规章制度。</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3.</w:t>
      </w:r>
      <w:r>
        <w:rPr>
          <w:rFonts w:hint="eastAsia" w:ascii="Times New Roman" w:hAnsi="Times New Roman" w:eastAsia="宋体" w:cs="Times New Roman"/>
          <w:color w:val="auto"/>
          <w:kern w:val="2"/>
          <w:sz w:val="28"/>
          <w:szCs w:val="28"/>
          <w:highlight w:val="none"/>
          <w:u w:val="none" w:color="auto"/>
          <w:lang w:val="en-US" w:eastAsia="zh-CN" w:bidi="ar-SA"/>
        </w:rPr>
        <w:t>服从甲方及甲方委托的物业公司的现场管理，遵守甲方及甲方委托的物业公司的各项管理制度。</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4.</w:t>
      </w:r>
      <w:r>
        <w:rPr>
          <w:rFonts w:hint="eastAsia" w:ascii="Times New Roman" w:hAnsi="Times New Roman" w:eastAsia="宋体" w:cs="Times New Roman"/>
          <w:color w:val="auto"/>
          <w:kern w:val="2"/>
          <w:sz w:val="28"/>
          <w:szCs w:val="28"/>
          <w:highlight w:val="none"/>
          <w:u w:val="none" w:color="auto"/>
          <w:lang w:val="en-US" w:eastAsia="zh-CN" w:bidi="ar-SA"/>
        </w:rPr>
        <w:t>乙方在施工前应告知甲方施工时间和预计进度，以便甲方委托的物业公司及时通知物业使用人关闭门窗，避免发生财产损坏事故。如乙方未履行告知义务的，由此产生的一切赔偿责任均由乙方承担。</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5.</w:t>
      </w:r>
      <w:r>
        <w:rPr>
          <w:rFonts w:hint="eastAsia" w:ascii="Times New Roman" w:hAnsi="Times New Roman" w:eastAsia="宋体" w:cs="Times New Roman"/>
          <w:color w:val="auto"/>
          <w:kern w:val="2"/>
          <w:sz w:val="28"/>
          <w:szCs w:val="28"/>
          <w:highlight w:val="none"/>
          <w:u w:val="none" w:color="auto"/>
          <w:lang w:val="en-US" w:eastAsia="zh-CN" w:bidi="ar-SA"/>
        </w:rPr>
        <w:t>负责对施工现场采取必要的安全防护措施及现场施工人员的人身、财产安全，负责为施工操作人员购买国家规定的相应保险，在此次工程施工过程中发生的施工质量、安全事故，均由乙方负责，乙方必须自行承担施工安全和人员安全责任及由此造成的一切法律责任与经济责任。</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6.</w:t>
      </w:r>
      <w:r>
        <w:rPr>
          <w:rFonts w:hint="eastAsia" w:ascii="Times New Roman" w:hAnsi="Times New Roman" w:eastAsia="宋体" w:cs="Times New Roman"/>
          <w:color w:val="auto"/>
          <w:kern w:val="2"/>
          <w:sz w:val="28"/>
          <w:szCs w:val="28"/>
          <w:highlight w:val="none"/>
          <w:u w:val="none" w:color="auto"/>
          <w:lang w:val="en-US" w:eastAsia="zh-CN" w:bidi="ar-SA"/>
        </w:rPr>
        <w:t>乙方必须保护好建筑结构和相应管线、设备。负责施工现场一切成品、半成品及工程设施的保护。施工期间按照安全规范做好施工范围内的安全防护工作，物件堆放整齐，道路畅通。施工前应检查工作面现场情况，在施工过程中造成甲方和第三方损失的，由乙方承担全部责任。</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7.</w:t>
      </w:r>
      <w:r>
        <w:rPr>
          <w:rFonts w:hint="eastAsia" w:ascii="Times New Roman" w:hAnsi="Times New Roman" w:eastAsia="宋体" w:cs="Times New Roman"/>
          <w:color w:val="auto"/>
          <w:kern w:val="2"/>
          <w:sz w:val="28"/>
          <w:szCs w:val="28"/>
          <w:highlight w:val="none"/>
          <w:u w:val="none" w:color="auto"/>
          <w:lang w:val="en-US" w:eastAsia="zh-CN" w:bidi="ar-SA"/>
        </w:rPr>
        <w:t>乙方委派专职的现场管理人员（姓名：</w:t>
      </w:r>
      <w:r>
        <w:rPr>
          <w:rFonts w:hint="eastAsia" w:ascii="Times New Roman" w:hAnsi="Times New Roman" w:cs="Times New Roman"/>
          <w:color w:val="auto"/>
          <w:kern w:val="2"/>
          <w:sz w:val="28"/>
          <w:szCs w:val="28"/>
          <w:highlight w:val="none"/>
          <w:u w:val="none" w:color="auto"/>
          <w:lang w:val="en-US" w:eastAsia="zh-CN" w:bidi="ar-SA"/>
        </w:rPr>
        <w:t xml:space="preserve">  </w:t>
      </w:r>
      <w:r>
        <w:rPr>
          <w:rFonts w:hint="eastAsia" w:ascii="Times New Roman" w:hAnsi="Times New Roman" w:eastAsia="宋体" w:cs="Times New Roman"/>
          <w:color w:val="auto"/>
          <w:kern w:val="2"/>
          <w:sz w:val="28"/>
          <w:szCs w:val="28"/>
          <w:highlight w:val="none"/>
          <w:u w:val="none" w:color="auto"/>
          <w:lang w:val="en-US" w:eastAsia="zh-CN" w:bidi="ar-SA"/>
        </w:rPr>
        <w:t xml:space="preserve"> ，职务：</w:t>
      </w:r>
      <w:r>
        <w:rPr>
          <w:rFonts w:hint="eastAsia" w:ascii="Times New Roman" w:hAnsi="Times New Roman" w:cs="Times New Roman"/>
          <w:color w:val="auto"/>
          <w:kern w:val="2"/>
          <w:sz w:val="28"/>
          <w:szCs w:val="28"/>
          <w:highlight w:val="none"/>
          <w:u w:val="none" w:color="auto"/>
          <w:lang w:val="en-US" w:eastAsia="zh-CN" w:bidi="ar-SA"/>
        </w:rPr>
        <w:t xml:space="preserve"> </w:t>
      </w:r>
      <w:r>
        <w:rPr>
          <w:rFonts w:hint="eastAsia" w:ascii="Times New Roman" w:hAnsi="Times New Roman" w:eastAsia="宋体" w:cs="Times New Roman"/>
          <w:color w:val="auto"/>
          <w:kern w:val="2"/>
          <w:sz w:val="28"/>
          <w:szCs w:val="28"/>
          <w:highlight w:val="none"/>
          <w:u w:val="none" w:color="auto"/>
          <w:lang w:val="en-US" w:eastAsia="zh-CN" w:bidi="ar-SA"/>
        </w:rPr>
        <w:t xml:space="preserve"> ，联系方式：</w:t>
      </w:r>
      <w:r>
        <w:rPr>
          <w:rFonts w:hint="eastAsia" w:ascii="Times New Roman" w:hAnsi="Times New Roman" w:cs="Times New Roman"/>
          <w:color w:val="auto"/>
          <w:kern w:val="2"/>
          <w:sz w:val="28"/>
          <w:szCs w:val="28"/>
          <w:highlight w:val="none"/>
          <w:u w:val="none" w:color="auto"/>
          <w:lang w:val="en-US" w:eastAsia="zh-CN" w:bidi="ar-SA"/>
        </w:rPr>
        <w:t xml:space="preserve"> </w:t>
      </w:r>
      <w:r>
        <w:rPr>
          <w:rFonts w:hint="eastAsia" w:ascii="Times New Roman" w:hAnsi="Times New Roman" w:eastAsia="宋体" w:cs="Times New Roman"/>
          <w:color w:val="auto"/>
          <w:kern w:val="2"/>
          <w:sz w:val="28"/>
          <w:szCs w:val="28"/>
          <w:highlight w:val="none"/>
          <w:u w:val="none" w:color="auto"/>
          <w:lang w:val="en-US" w:eastAsia="zh-CN" w:bidi="ar-SA"/>
        </w:rPr>
        <w:t>），负责合同期间工程质量、安全等问题。   </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8.</w:t>
      </w:r>
      <w:r>
        <w:rPr>
          <w:rFonts w:hint="eastAsia" w:ascii="Times New Roman" w:hAnsi="Times New Roman" w:eastAsia="宋体" w:cs="Times New Roman"/>
          <w:color w:val="auto"/>
          <w:kern w:val="2"/>
          <w:sz w:val="28"/>
          <w:szCs w:val="28"/>
          <w:highlight w:val="none"/>
          <w:u w:val="none" w:color="auto"/>
          <w:lang w:val="en-US" w:eastAsia="zh-CN" w:bidi="ar-SA"/>
        </w:rPr>
        <w:t>乙方保证本项目工作人员已建立合法劳动关系，乙方承诺对施工人员资质认真审查，保证人员具备符合本合同要求的身体素质和技术水平。  </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9.</w:t>
      </w:r>
      <w:r>
        <w:rPr>
          <w:rFonts w:hint="eastAsia" w:ascii="Times New Roman" w:hAnsi="Times New Roman" w:eastAsia="宋体" w:cs="Times New Roman"/>
          <w:color w:val="auto"/>
          <w:kern w:val="2"/>
          <w:sz w:val="28"/>
          <w:szCs w:val="28"/>
          <w:highlight w:val="none"/>
          <w:u w:val="none" w:color="auto"/>
          <w:lang w:val="en-US" w:eastAsia="zh-CN" w:bidi="ar-SA"/>
        </w:rPr>
        <w:t>乙方保证足够的施工人员及施工机具上岗，保证每天做到工完场清，并将产生的垃圾清运至甲方指定地点。</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10.</w:t>
      </w:r>
      <w:r>
        <w:rPr>
          <w:rFonts w:hint="eastAsia" w:ascii="Times New Roman" w:hAnsi="Times New Roman" w:eastAsia="宋体" w:cs="Times New Roman"/>
          <w:color w:val="auto"/>
          <w:kern w:val="2"/>
          <w:sz w:val="28"/>
          <w:szCs w:val="28"/>
          <w:highlight w:val="none"/>
          <w:u w:val="none" w:color="auto"/>
          <w:lang w:val="en-US" w:eastAsia="zh-CN" w:bidi="ar-SA"/>
        </w:rPr>
        <w:t>工程完工并经甲方验收合格后，乙方人员必须在1天内撤离施工现场。</w:t>
      </w:r>
    </w:p>
    <w:p>
      <w:pPr>
        <w:pStyle w:val="4"/>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color w:val="auto"/>
          <w:sz w:val="28"/>
          <w:szCs w:val="28"/>
          <w:highlight w:val="none"/>
          <w:u w:val="none" w:color="auto"/>
          <w:lang w:val="en-US" w:eastAsia="zh-CN"/>
        </w:rPr>
      </w:pPr>
      <w:r>
        <w:rPr>
          <w:rFonts w:hint="eastAsia" w:cs="Times New Roman"/>
          <w:i w:val="0"/>
          <w:iCs w:val="0"/>
          <w:color w:val="auto"/>
          <w:sz w:val="28"/>
          <w:szCs w:val="28"/>
          <w:highlight w:val="none"/>
          <w:lang w:val="en-US" w:eastAsia="zh-CN"/>
        </w:rPr>
        <w:t>五</w:t>
      </w:r>
      <w:r>
        <w:rPr>
          <w:rFonts w:hint="default" w:ascii="Times New Roman" w:hAnsi="Times New Roman" w:cs="Times New Roman"/>
          <w:i w:val="0"/>
          <w:iCs w:val="0"/>
          <w:color w:val="auto"/>
          <w:sz w:val="28"/>
          <w:szCs w:val="28"/>
          <w:highlight w:val="none"/>
        </w:rPr>
        <w:t>、</w:t>
      </w:r>
      <w:r>
        <w:rPr>
          <w:rFonts w:hint="eastAsia" w:cs="Times New Roman"/>
          <w:i w:val="0"/>
          <w:iCs w:val="0"/>
          <w:color w:val="auto"/>
          <w:sz w:val="28"/>
          <w:szCs w:val="28"/>
          <w:highlight w:val="none"/>
          <w:lang w:val="en-US" w:eastAsia="zh-CN"/>
        </w:rPr>
        <w:t>施工</w:t>
      </w:r>
      <w:r>
        <w:rPr>
          <w:rFonts w:hint="default" w:ascii="Times New Roman" w:hAnsi="Times New Roman" w:cs="Times New Roman"/>
          <w:i w:val="0"/>
          <w:iCs w:val="0"/>
          <w:color w:val="auto"/>
          <w:sz w:val="28"/>
          <w:szCs w:val="28"/>
          <w:highlight w:val="none"/>
        </w:rPr>
        <w:t>与交付</w:t>
      </w:r>
    </w:p>
    <w:p>
      <w:pPr>
        <w:pStyle w:val="6"/>
        <w:pageBreakBefore w:val="0"/>
        <w:widowControl w:val="0"/>
        <w:numPr>
          <w:ilvl w:val="0"/>
          <w:numId w:val="0"/>
        </w:numPr>
        <w:kinsoku/>
        <w:wordWrap/>
        <w:overflowPunct/>
        <w:topLinePunct w:val="0"/>
        <w:autoSpaceDE/>
        <w:autoSpaceDN/>
        <w:bidi w:val="0"/>
        <w:adjustRightInd/>
        <w:snapToGrid/>
        <w:spacing w:before="21" w:line="594" w:lineRule="exact"/>
        <w:ind w:right="161" w:rightChars="0" w:firstLine="560" w:firstLineChars="200"/>
        <w:textAlignment w:val="auto"/>
        <w:rPr>
          <w:rFonts w:hint="eastAsia" w:cs="Times New Roman"/>
          <w:color w:val="auto"/>
          <w:sz w:val="28"/>
          <w:szCs w:val="28"/>
          <w:highlight w:val="none"/>
          <w:u w:val="none" w:color="auto"/>
          <w:lang w:val="en-US" w:eastAsia="zh-CN"/>
        </w:rPr>
      </w:pPr>
      <w:r>
        <w:rPr>
          <w:rFonts w:hint="eastAsia" w:cs="Times New Roman"/>
          <w:color w:val="auto"/>
          <w:sz w:val="28"/>
          <w:szCs w:val="28"/>
          <w:highlight w:val="none"/>
          <w:u w:val="none" w:color="auto"/>
          <w:lang w:val="en-US" w:eastAsia="zh-CN"/>
        </w:rPr>
        <w:t>1、单人间家具拆除、搬迁及重新安装</w:t>
      </w:r>
    </w:p>
    <w:p>
      <w:pPr>
        <w:pStyle w:val="6"/>
        <w:pageBreakBefore w:val="0"/>
        <w:widowControl w:val="0"/>
        <w:numPr>
          <w:ilvl w:val="0"/>
          <w:numId w:val="0"/>
        </w:numPr>
        <w:kinsoku/>
        <w:wordWrap/>
        <w:overflowPunct/>
        <w:topLinePunct w:val="0"/>
        <w:autoSpaceDE/>
        <w:autoSpaceDN/>
        <w:bidi w:val="0"/>
        <w:adjustRightInd/>
        <w:snapToGrid/>
        <w:spacing w:before="21" w:line="594" w:lineRule="exact"/>
        <w:ind w:right="161" w:rightChars="0" w:firstLine="560" w:firstLineChars="200"/>
        <w:textAlignment w:val="auto"/>
        <w:rPr>
          <w:rFonts w:hint="eastAsia" w:cs="Times New Roman"/>
          <w:color w:val="auto"/>
          <w:sz w:val="28"/>
          <w:szCs w:val="28"/>
          <w:highlight w:val="none"/>
          <w:u w:val="none" w:color="auto"/>
          <w:lang w:val="en-US" w:eastAsia="zh-CN"/>
        </w:rPr>
      </w:pPr>
      <w:r>
        <w:rPr>
          <w:rFonts w:hint="eastAsia" w:cs="Times New Roman"/>
          <w:color w:val="auto"/>
          <w:sz w:val="28"/>
          <w:szCs w:val="28"/>
          <w:highlight w:val="none"/>
          <w:u w:val="none" w:color="auto"/>
          <w:lang w:val="en-US" w:eastAsia="zh-CN"/>
        </w:rPr>
        <w:t>1.1按照比选人要求拆除富康新城650间单人间家具，包括650张床、650张床垫、650套床上用品、650张桌子、650台电视和650个晾衣架；</w:t>
      </w:r>
    </w:p>
    <w:p>
      <w:pPr>
        <w:pStyle w:val="6"/>
        <w:pageBreakBefore w:val="0"/>
        <w:widowControl w:val="0"/>
        <w:numPr>
          <w:ilvl w:val="0"/>
          <w:numId w:val="0"/>
        </w:numPr>
        <w:kinsoku/>
        <w:wordWrap/>
        <w:overflowPunct/>
        <w:topLinePunct w:val="0"/>
        <w:autoSpaceDE/>
        <w:autoSpaceDN/>
        <w:bidi w:val="0"/>
        <w:adjustRightInd/>
        <w:snapToGrid/>
        <w:spacing w:before="21" w:line="594" w:lineRule="exact"/>
        <w:ind w:right="161" w:rightChars="0" w:firstLine="560" w:firstLineChars="200"/>
        <w:textAlignment w:val="auto"/>
        <w:rPr>
          <w:rFonts w:hint="eastAsia" w:cs="Times New Roman"/>
          <w:color w:val="auto"/>
          <w:sz w:val="28"/>
          <w:szCs w:val="28"/>
          <w:highlight w:val="none"/>
          <w:u w:val="none" w:color="auto"/>
          <w:lang w:val="en-US" w:eastAsia="zh-CN"/>
        </w:rPr>
      </w:pPr>
      <w:r>
        <w:rPr>
          <w:rFonts w:hint="eastAsia" w:cs="Times New Roman"/>
          <w:color w:val="auto"/>
          <w:sz w:val="28"/>
          <w:szCs w:val="28"/>
          <w:highlight w:val="none"/>
          <w:u w:val="none" w:color="auto"/>
          <w:lang w:val="en-US" w:eastAsia="zh-CN"/>
        </w:rPr>
        <w:t>1.2将该批家具全部搬迁至西康公寓（离富康新城约11KM）内比选人指定地点；</w:t>
      </w:r>
    </w:p>
    <w:p>
      <w:pPr>
        <w:pStyle w:val="6"/>
        <w:pageBreakBefore w:val="0"/>
        <w:widowControl w:val="0"/>
        <w:numPr>
          <w:ilvl w:val="0"/>
          <w:numId w:val="0"/>
        </w:numPr>
        <w:kinsoku/>
        <w:wordWrap/>
        <w:overflowPunct/>
        <w:topLinePunct w:val="0"/>
        <w:autoSpaceDE/>
        <w:autoSpaceDN/>
        <w:bidi w:val="0"/>
        <w:adjustRightInd/>
        <w:snapToGrid/>
        <w:spacing w:before="21" w:line="594" w:lineRule="exact"/>
        <w:ind w:right="161" w:rightChars="0" w:firstLine="560" w:firstLineChars="200"/>
        <w:textAlignment w:val="auto"/>
        <w:rPr>
          <w:rFonts w:hint="eastAsia" w:cs="Times New Roman"/>
          <w:color w:val="auto"/>
          <w:sz w:val="28"/>
          <w:szCs w:val="28"/>
          <w:highlight w:val="none"/>
          <w:u w:val="none" w:color="auto"/>
          <w:lang w:val="en-US" w:eastAsia="zh-CN"/>
        </w:rPr>
      </w:pPr>
      <w:r>
        <w:rPr>
          <w:rFonts w:hint="eastAsia" w:cs="Times New Roman"/>
          <w:color w:val="auto"/>
          <w:sz w:val="28"/>
          <w:szCs w:val="28"/>
          <w:highlight w:val="none"/>
          <w:u w:val="none" w:color="auto"/>
          <w:lang w:val="en-US" w:eastAsia="zh-CN"/>
        </w:rPr>
        <w:t>1.3对该批家具重新安装并通过比选人验收。</w:t>
      </w:r>
    </w:p>
    <w:p>
      <w:pPr>
        <w:pStyle w:val="6"/>
        <w:pageBreakBefore w:val="0"/>
        <w:widowControl w:val="0"/>
        <w:numPr>
          <w:ilvl w:val="0"/>
          <w:numId w:val="0"/>
        </w:numPr>
        <w:kinsoku/>
        <w:wordWrap/>
        <w:overflowPunct/>
        <w:topLinePunct w:val="0"/>
        <w:autoSpaceDE/>
        <w:autoSpaceDN/>
        <w:bidi w:val="0"/>
        <w:adjustRightInd/>
        <w:snapToGrid/>
        <w:spacing w:before="21" w:line="594" w:lineRule="exact"/>
        <w:ind w:right="161" w:rightChars="0" w:firstLine="560" w:firstLineChars="200"/>
        <w:textAlignment w:val="auto"/>
        <w:rPr>
          <w:rFonts w:hint="eastAsia" w:cs="Times New Roman"/>
          <w:color w:val="auto"/>
          <w:sz w:val="28"/>
          <w:szCs w:val="28"/>
          <w:highlight w:val="none"/>
          <w:u w:val="none" w:color="auto"/>
          <w:lang w:val="en-US" w:eastAsia="zh-CN"/>
        </w:rPr>
      </w:pPr>
      <w:r>
        <w:rPr>
          <w:rFonts w:hint="eastAsia" w:cs="Times New Roman"/>
          <w:color w:val="auto"/>
          <w:sz w:val="28"/>
          <w:szCs w:val="28"/>
          <w:highlight w:val="none"/>
          <w:u w:val="none" w:color="auto"/>
          <w:lang w:val="en-US" w:eastAsia="zh-CN"/>
        </w:rPr>
        <w:t>2、四人间家具搬迁及重新安装</w:t>
      </w:r>
    </w:p>
    <w:p>
      <w:pPr>
        <w:pStyle w:val="6"/>
        <w:pageBreakBefore w:val="0"/>
        <w:widowControl w:val="0"/>
        <w:numPr>
          <w:ilvl w:val="0"/>
          <w:numId w:val="0"/>
        </w:numPr>
        <w:kinsoku/>
        <w:wordWrap/>
        <w:overflowPunct/>
        <w:topLinePunct w:val="0"/>
        <w:autoSpaceDE/>
        <w:autoSpaceDN/>
        <w:bidi w:val="0"/>
        <w:adjustRightInd/>
        <w:snapToGrid/>
        <w:spacing w:before="21" w:line="594" w:lineRule="exact"/>
        <w:ind w:right="161" w:rightChars="0" w:firstLine="560" w:firstLineChars="200"/>
        <w:textAlignment w:val="auto"/>
        <w:rPr>
          <w:rFonts w:hint="eastAsia" w:cs="Times New Roman"/>
          <w:color w:val="auto"/>
          <w:sz w:val="28"/>
          <w:szCs w:val="28"/>
          <w:highlight w:val="none"/>
          <w:u w:val="none" w:color="auto"/>
          <w:lang w:val="en-US" w:eastAsia="zh-CN"/>
        </w:rPr>
      </w:pPr>
      <w:r>
        <w:rPr>
          <w:rFonts w:hint="eastAsia" w:cs="Times New Roman"/>
          <w:color w:val="auto"/>
          <w:sz w:val="28"/>
          <w:szCs w:val="28"/>
          <w:highlight w:val="none"/>
          <w:u w:val="none" w:color="auto"/>
          <w:lang w:val="en-US" w:eastAsia="zh-CN"/>
        </w:rPr>
        <w:t>2.1按照比选人要求将富康新城车库堆放的250间四人间家具，包括1000套上下铁床的整件或散件搬迁至富康新城内比选人指定地点；</w:t>
      </w:r>
    </w:p>
    <w:p>
      <w:pPr>
        <w:pStyle w:val="6"/>
        <w:pageBreakBefore w:val="0"/>
        <w:widowControl w:val="0"/>
        <w:numPr>
          <w:ilvl w:val="0"/>
          <w:numId w:val="0"/>
        </w:numPr>
        <w:kinsoku/>
        <w:wordWrap/>
        <w:overflowPunct/>
        <w:topLinePunct w:val="0"/>
        <w:autoSpaceDE/>
        <w:autoSpaceDN/>
        <w:bidi w:val="0"/>
        <w:adjustRightInd/>
        <w:snapToGrid/>
        <w:spacing w:before="21" w:line="594" w:lineRule="exact"/>
        <w:ind w:right="161" w:rightChars="0" w:firstLine="560" w:firstLineChars="200"/>
        <w:textAlignment w:val="auto"/>
        <w:rPr>
          <w:rFonts w:hint="eastAsia" w:cs="Times New Roman"/>
          <w:color w:val="auto"/>
          <w:sz w:val="28"/>
          <w:szCs w:val="28"/>
          <w:highlight w:val="none"/>
          <w:u w:val="none" w:color="auto"/>
          <w:lang w:val="en-US" w:eastAsia="zh-CN"/>
        </w:rPr>
      </w:pPr>
      <w:r>
        <w:rPr>
          <w:rFonts w:hint="eastAsia" w:cs="Times New Roman"/>
          <w:color w:val="auto"/>
          <w:sz w:val="28"/>
          <w:szCs w:val="28"/>
          <w:highlight w:val="none"/>
          <w:u w:val="none" w:color="auto"/>
          <w:lang w:val="en-US" w:eastAsia="zh-CN"/>
        </w:rPr>
        <w:t>2.2对该批家具重新安装并通过比选人验收。</w:t>
      </w:r>
    </w:p>
    <w:p>
      <w:pPr>
        <w:pStyle w:val="6"/>
        <w:pageBreakBefore w:val="0"/>
        <w:widowControl w:val="0"/>
        <w:numPr>
          <w:ilvl w:val="0"/>
          <w:numId w:val="0"/>
        </w:numPr>
        <w:kinsoku/>
        <w:wordWrap/>
        <w:overflowPunct/>
        <w:topLinePunct w:val="0"/>
        <w:autoSpaceDE/>
        <w:autoSpaceDN/>
        <w:bidi w:val="0"/>
        <w:adjustRightInd/>
        <w:snapToGrid/>
        <w:spacing w:before="21" w:line="594" w:lineRule="exact"/>
        <w:ind w:right="161" w:rightChars="0" w:firstLine="560" w:firstLineChars="200"/>
        <w:textAlignment w:val="auto"/>
        <w:rPr>
          <w:rFonts w:hint="eastAsia" w:cs="Times New Roman"/>
          <w:color w:val="auto"/>
          <w:sz w:val="28"/>
          <w:szCs w:val="28"/>
          <w:highlight w:val="none"/>
          <w:u w:val="none" w:color="auto"/>
          <w:lang w:val="en-US" w:eastAsia="zh-CN"/>
        </w:rPr>
      </w:pPr>
      <w:r>
        <w:rPr>
          <w:rFonts w:hint="eastAsia" w:cs="Times New Roman"/>
          <w:color w:val="auto"/>
          <w:sz w:val="28"/>
          <w:szCs w:val="28"/>
          <w:highlight w:val="none"/>
          <w:u w:val="none" w:color="auto"/>
          <w:lang w:val="en-US" w:eastAsia="zh-CN"/>
        </w:rPr>
        <w:t>3、六人间家具搬迁及重新安装。</w:t>
      </w:r>
    </w:p>
    <w:p>
      <w:pPr>
        <w:pStyle w:val="6"/>
        <w:pageBreakBefore w:val="0"/>
        <w:widowControl w:val="0"/>
        <w:numPr>
          <w:ilvl w:val="0"/>
          <w:numId w:val="0"/>
        </w:numPr>
        <w:kinsoku/>
        <w:wordWrap/>
        <w:overflowPunct/>
        <w:topLinePunct w:val="0"/>
        <w:autoSpaceDE/>
        <w:autoSpaceDN/>
        <w:bidi w:val="0"/>
        <w:adjustRightInd/>
        <w:snapToGrid/>
        <w:spacing w:before="21" w:line="594" w:lineRule="exact"/>
        <w:ind w:right="161" w:rightChars="0" w:firstLine="560" w:firstLineChars="200"/>
        <w:textAlignment w:val="auto"/>
        <w:rPr>
          <w:rFonts w:hint="eastAsia" w:cs="Times New Roman"/>
          <w:color w:val="auto"/>
          <w:sz w:val="28"/>
          <w:szCs w:val="28"/>
          <w:highlight w:val="none"/>
          <w:u w:val="none" w:color="auto"/>
          <w:lang w:val="en-US" w:eastAsia="zh-CN"/>
        </w:rPr>
      </w:pPr>
      <w:r>
        <w:rPr>
          <w:rFonts w:hint="eastAsia" w:cs="Times New Roman"/>
          <w:color w:val="auto"/>
          <w:sz w:val="28"/>
          <w:szCs w:val="28"/>
          <w:highlight w:val="none"/>
          <w:u w:val="none" w:color="auto"/>
          <w:lang w:val="en-US" w:eastAsia="zh-CN"/>
        </w:rPr>
        <w:t>3.1按照比选人要求将富康新城车库堆放的400间六人间家具，包括2400套上下铁床的整件或散件搬迁至富康新城内比选人指定地点；</w:t>
      </w:r>
    </w:p>
    <w:p>
      <w:pPr>
        <w:pStyle w:val="6"/>
        <w:pageBreakBefore w:val="0"/>
        <w:widowControl w:val="0"/>
        <w:numPr>
          <w:ilvl w:val="0"/>
          <w:numId w:val="0"/>
        </w:numPr>
        <w:kinsoku/>
        <w:wordWrap/>
        <w:overflowPunct/>
        <w:topLinePunct w:val="0"/>
        <w:autoSpaceDE/>
        <w:autoSpaceDN/>
        <w:bidi w:val="0"/>
        <w:adjustRightInd/>
        <w:snapToGrid/>
        <w:spacing w:before="21" w:line="594" w:lineRule="exact"/>
        <w:ind w:right="161" w:rightChars="0" w:firstLine="560" w:firstLineChars="200"/>
        <w:textAlignment w:val="auto"/>
        <w:rPr>
          <w:rFonts w:hint="eastAsia" w:cs="Times New Roman"/>
          <w:color w:val="auto"/>
          <w:sz w:val="28"/>
          <w:szCs w:val="28"/>
          <w:highlight w:val="none"/>
          <w:u w:val="none" w:color="auto"/>
          <w:lang w:val="en-US" w:eastAsia="zh-CN"/>
        </w:rPr>
      </w:pPr>
      <w:r>
        <w:rPr>
          <w:rFonts w:hint="eastAsia" w:cs="Times New Roman"/>
          <w:color w:val="auto"/>
          <w:sz w:val="28"/>
          <w:szCs w:val="28"/>
          <w:highlight w:val="none"/>
          <w:u w:val="none" w:color="auto"/>
          <w:lang w:val="en-US" w:eastAsia="zh-CN"/>
        </w:rPr>
        <w:t>3.2对该批家具重新安装并通过比选人验收。</w:t>
      </w:r>
    </w:p>
    <w:p>
      <w:pPr>
        <w:pStyle w:val="6"/>
        <w:pageBreakBefore w:val="0"/>
        <w:widowControl w:val="0"/>
        <w:numPr>
          <w:ilvl w:val="0"/>
          <w:numId w:val="2"/>
        </w:numPr>
        <w:tabs>
          <w:tab w:val="left" w:pos="312"/>
        </w:tabs>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eastAsia" w:cs="Times New Roman"/>
          <w:color w:val="auto"/>
          <w:sz w:val="28"/>
          <w:szCs w:val="28"/>
          <w:highlight w:val="none"/>
          <w:u w:val="none" w:color="auto"/>
          <w:lang w:val="en-US" w:eastAsia="zh-CN"/>
        </w:rPr>
        <w:t>家具</w:t>
      </w:r>
      <w:r>
        <w:rPr>
          <w:rFonts w:hint="default" w:ascii="Times New Roman" w:hAnsi="Times New Roman" w:eastAsia="宋体" w:cs="Times New Roman"/>
          <w:color w:val="auto"/>
          <w:sz w:val="28"/>
          <w:szCs w:val="28"/>
          <w:highlight w:val="none"/>
          <w:u w:val="none" w:color="auto"/>
        </w:rPr>
        <w:t>的包装应适于运输和反复装卸，并且乙方应根据货物不同的特性和要求采取防潮、防雨、防锈、防震、防腐等保护措施，</w:t>
      </w:r>
      <w:r>
        <w:rPr>
          <w:rFonts w:hint="default" w:ascii="Times New Roman" w:hAnsi="Times New Roman" w:eastAsia="宋体" w:cs="Times New Roman"/>
          <w:color w:val="auto"/>
          <w:spacing w:val="-1"/>
          <w:w w:val="95"/>
          <w:sz w:val="28"/>
          <w:szCs w:val="28"/>
          <w:highlight w:val="none"/>
          <w:u w:val="none" w:color="auto"/>
        </w:rPr>
        <w:t>以</w:t>
      </w:r>
      <w:r>
        <w:rPr>
          <w:rFonts w:hint="default" w:ascii="Times New Roman" w:hAnsi="Times New Roman" w:eastAsia="宋体" w:cs="Times New Roman"/>
          <w:color w:val="auto"/>
          <w:sz w:val="28"/>
          <w:szCs w:val="28"/>
          <w:highlight w:val="none"/>
          <w:u w:val="none" w:color="auto"/>
        </w:rPr>
        <w:t>保证货物安全无损地到达甲方指定地点。乙方将承担因包装不当导致交付的合同标的物受损的责任。</w:t>
      </w:r>
    </w:p>
    <w:p>
      <w:pPr>
        <w:pStyle w:val="6"/>
        <w:pageBreakBefore w:val="0"/>
        <w:widowControl w:val="0"/>
        <w:numPr>
          <w:ilvl w:val="0"/>
          <w:numId w:val="2"/>
        </w:numPr>
        <w:tabs>
          <w:tab w:val="left" w:pos="312"/>
        </w:tabs>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eastAsia="zh-CN"/>
        </w:rPr>
      </w:pPr>
      <w:r>
        <w:rPr>
          <w:rFonts w:hint="eastAsia" w:cs="Times New Roman"/>
          <w:color w:val="auto"/>
          <w:sz w:val="28"/>
          <w:szCs w:val="28"/>
          <w:highlight w:val="none"/>
          <w:u w:val="none" w:color="auto"/>
          <w:lang w:val="en-US" w:eastAsia="zh-CN"/>
        </w:rPr>
        <w:t>合同工</w:t>
      </w:r>
      <w:r>
        <w:rPr>
          <w:rFonts w:hint="default" w:ascii="Times New Roman" w:hAnsi="Times New Roman" w:eastAsia="宋体" w:cs="Times New Roman"/>
          <w:color w:val="auto"/>
          <w:sz w:val="28"/>
          <w:szCs w:val="28"/>
          <w:highlight w:val="none"/>
          <w:u w:val="none" w:color="auto"/>
        </w:rPr>
        <w:t>期：</w:t>
      </w:r>
      <w:r>
        <w:rPr>
          <w:rFonts w:hint="default" w:ascii="Times New Roman" w:hAnsi="Times New Roman" w:eastAsia="宋体" w:cs="Times New Roman"/>
          <w:color w:val="auto"/>
          <w:sz w:val="28"/>
          <w:szCs w:val="28"/>
          <w:highlight w:val="none"/>
          <w:u w:val="none" w:color="auto"/>
          <w:lang w:eastAsia="zh-CN"/>
        </w:rPr>
        <w:t>自合同签定之日起</w:t>
      </w:r>
      <w:r>
        <w:rPr>
          <w:rFonts w:hint="eastAsia" w:cs="Times New Roman"/>
          <w:color w:val="auto"/>
          <w:sz w:val="28"/>
          <w:szCs w:val="28"/>
          <w:highlight w:val="none"/>
          <w:u w:val="none" w:color="auto"/>
          <w:lang w:val="en-US" w:eastAsia="zh-CN"/>
        </w:rPr>
        <w:t>3</w:t>
      </w:r>
      <w:r>
        <w:rPr>
          <w:rFonts w:hint="default" w:ascii="Times New Roman" w:hAnsi="Times New Roman" w:eastAsia="宋体" w:cs="Times New Roman"/>
          <w:color w:val="auto"/>
          <w:sz w:val="28"/>
          <w:szCs w:val="28"/>
          <w:highlight w:val="none"/>
          <w:u w:val="single" w:color="auto"/>
          <w:lang w:val="en-US" w:eastAsia="zh-CN"/>
        </w:rPr>
        <w:t>0</w:t>
      </w:r>
      <w:r>
        <w:rPr>
          <w:rFonts w:hint="default" w:ascii="Times New Roman" w:hAnsi="Times New Roman" w:eastAsia="宋体" w:cs="Times New Roman"/>
          <w:color w:val="auto"/>
          <w:sz w:val="28"/>
          <w:szCs w:val="28"/>
          <w:highlight w:val="none"/>
          <w:u w:val="none" w:color="auto"/>
          <w:lang w:val="en-US" w:eastAsia="zh-CN"/>
        </w:rPr>
        <w:t>日内。</w:t>
      </w:r>
    </w:p>
    <w:p>
      <w:pPr>
        <w:pStyle w:val="4"/>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eastAsia="宋体" w:cs="Times New Roman"/>
          <w:color w:val="auto"/>
          <w:sz w:val="28"/>
          <w:szCs w:val="28"/>
          <w:highlight w:val="none"/>
          <w:lang w:val="en-US" w:eastAsia="zh-CN"/>
        </w:rPr>
      </w:pPr>
      <w:r>
        <w:rPr>
          <w:rFonts w:hint="eastAsia" w:cs="Times New Roman"/>
          <w:color w:val="auto"/>
          <w:sz w:val="28"/>
          <w:szCs w:val="28"/>
          <w:highlight w:val="none"/>
          <w:lang w:val="en-US" w:eastAsia="zh-CN"/>
        </w:rPr>
        <w:t>六</w:t>
      </w:r>
      <w:r>
        <w:rPr>
          <w:rFonts w:hint="default" w:ascii="Times New Roman" w:hAnsi="Times New Roman" w:cs="Times New Roman"/>
          <w:color w:val="auto"/>
          <w:sz w:val="28"/>
          <w:szCs w:val="28"/>
          <w:highlight w:val="none"/>
        </w:rPr>
        <w:t>、验收</w:t>
      </w:r>
      <w:r>
        <w:rPr>
          <w:rFonts w:hint="default" w:ascii="Times New Roman" w:hAnsi="Times New Roman" w:cs="Times New Roman"/>
          <w:color w:val="auto"/>
          <w:sz w:val="28"/>
          <w:szCs w:val="28"/>
          <w:highlight w:val="none"/>
          <w:lang w:val="en-US" w:eastAsia="zh-CN"/>
        </w:rPr>
        <w:t>与质保</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lang w:val="en-US" w:eastAsia="zh-CN"/>
        </w:rPr>
        <w:t>1.</w:t>
      </w:r>
      <w:r>
        <w:rPr>
          <w:rFonts w:hint="default" w:ascii="Times New Roman" w:hAnsi="Times New Roman" w:eastAsia="宋体" w:cs="Times New Roman"/>
          <w:color w:val="auto"/>
          <w:sz w:val="28"/>
          <w:szCs w:val="28"/>
          <w:highlight w:val="none"/>
          <w:u w:val="none" w:color="auto"/>
        </w:rPr>
        <w:t>验收标准</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cs="Times New Roman"/>
          <w:color w:val="auto"/>
          <w:sz w:val="28"/>
          <w:szCs w:val="28"/>
          <w:highlight w:val="none"/>
          <w:u w:val="none" w:color="auto"/>
          <w:lang w:val="en-US" w:eastAsia="zh-CN"/>
        </w:rPr>
      </w:pPr>
      <w:r>
        <w:rPr>
          <w:rFonts w:hint="eastAsia" w:cs="Times New Roman"/>
          <w:color w:val="auto"/>
          <w:sz w:val="28"/>
          <w:szCs w:val="28"/>
          <w:highlight w:val="none"/>
          <w:u w:val="none" w:color="auto"/>
          <w:lang w:val="en-US" w:eastAsia="zh-CN"/>
        </w:rPr>
        <w:t>1.1拆除、搬运及重新安装前后，家具参数和数量要保持一致；</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eastAsia" w:cs="Times New Roman"/>
          <w:color w:val="auto"/>
          <w:sz w:val="28"/>
          <w:szCs w:val="28"/>
          <w:highlight w:val="none"/>
          <w:u w:val="none" w:color="auto"/>
          <w:lang w:val="en-US" w:eastAsia="zh-CN"/>
        </w:rPr>
      </w:pPr>
      <w:r>
        <w:rPr>
          <w:rFonts w:hint="eastAsia" w:cs="Times New Roman"/>
          <w:color w:val="auto"/>
          <w:sz w:val="28"/>
          <w:szCs w:val="28"/>
          <w:highlight w:val="none"/>
          <w:u w:val="none" w:color="auto"/>
          <w:lang w:val="en-US" w:eastAsia="zh-CN"/>
        </w:rPr>
        <w:t>1.2家具重新安装完成后要保证无损，规范安装，功能正常；</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cs="Times New Roman"/>
          <w:color w:val="auto"/>
          <w:sz w:val="28"/>
          <w:szCs w:val="28"/>
          <w:highlight w:val="none"/>
          <w:u w:val="none" w:color="auto"/>
          <w:lang w:val="en-US" w:eastAsia="zh-CN"/>
        </w:rPr>
      </w:pPr>
      <w:r>
        <w:rPr>
          <w:rFonts w:hint="eastAsia" w:cs="Times New Roman"/>
          <w:color w:val="auto"/>
          <w:sz w:val="28"/>
          <w:szCs w:val="28"/>
          <w:highlight w:val="none"/>
          <w:u w:val="none" w:color="auto"/>
          <w:lang w:val="en-US" w:eastAsia="zh-CN"/>
        </w:rPr>
        <w:t>1.3床板、床垫及床上用品要按床规范摆放，做好保护措施；</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cs="Times New Roman"/>
          <w:color w:val="auto"/>
          <w:sz w:val="28"/>
          <w:szCs w:val="28"/>
          <w:highlight w:val="none"/>
          <w:u w:val="none" w:color="auto"/>
          <w:lang w:val="en-US" w:eastAsia="zh-CN"/>
        </w:rPr>
      </w:pPr>
      <w:r>
        <w:rPr>
          <w:rFonts w:hint="eastAsia" w:cs="Times New Roman"/>
          <w:color w:val="auto"/>
          <w:sz w:val="28"/>
          <w:szCs w:val="28"/>
          <w:highlight w:val="none"/>
          <w:u w:val="none" w:color="auto"/>
          <w:lang w:val="en-US" w:eastAsia="zh-CN"/>
        </w:rPr>
        <w:t>1.4在规定时间内完成施工；</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eastAsia" w:cs="Times New Roman"/>
          <w:color w:val="auto"/>
          <w:sz w:val="28"/>
          <w:szCs w:val="28"/>
          <w:highlight w:val="none"/>
          <w:u w:val="none" w:color="auto"/>
          <w:lang w:val="en-US" w:eastAsia="zh-CN"/>
        </w:rPr>
        <w:t>1.5施工产生的垃圾或造成的损坏，乙方须及时处理</w:t>
      </w:r>
      <w:r>
        <w:rPr>
          <w:rFonts w:hint="default" w:ascii="Times New Roman" w:hAnsi="Times New Roman" w:eastAsia="宋体" w:cs="Times New Roman"/>
          <w:color w:val="auto"/>
          <w:sz w:val="28"/>
          <w:szCs w:val="28"/>
          <w:highlight w:val="none"/>
          <w:u w:val="none" w:color="auto"/>
        </w:rPr>
        <w:t>；</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eastAsia" w:cs="Times New Roman"/>
          <w:color w:val="auto"/>
          <w:sz w:val="28"/>
          <w:szCs w:val="28"/>
          <w:highlight w:val="none"/>
          <w:u w:val="none" w:color="auto"/>
          <w:lang w:val="en-US" w:eastAsia="zh-CN"/>
        </w:rPr>
        <w:t>1.6施工验收前乙方未发生安全责任事故。</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lang w:val="en-US" w:eastAsia="zh-CN"/>
        </w:rPr>
        <w:t>2.</w:t>
      </w:r>
      <w:r>
        <w:rPr>
          <w:rFonts w:hint="eastAsia" w:cs="Times New Roman"/>
          <w:color w:val="auto"/>
          <w:sz w:val="28"/>
          <w:szCs w:val="28"/>
          <w:highlight w:val="none"/>
          <w:u w:val="none" w:color="auto"/>
          <w:lang w:val="en-US" w:eastAsia="zh-CN"/>
        </w:rPr>
        <w:t>施工</w:t>
      </w:r>
      <w:r>
        <w:rPr>
          <w:rFonts w:hint="default" w:ascii="Times New Roman" w:hAnsi="Times New Roman" w:eastAsia="宋体" w:cs="Times New Roman"/>
          <w:color w:val="auto"/>
          <w:sz w:val="28"/>
          <w:szCs w:val="28"/>
          <w:highlight w:val="none"/>
          <w:u w:val="none" w:color="auto"/>
        </w:rPr>
        <w:t>验收：</w:t>
      </w:r>
      <w:r>
        <w:rPr>
          <w:rFonts w:hint="eastAsia" w:ascii="宋体" w:hAnsi="宋体" w:eastAsia="宋体" w:cs="宋体"/>
          <w:color w:val="auto"/>
          <w:sz w:val="28"/>
          <w:szCs w:val="28"/>
          <w:highlight w:val="none"/>
          <w:u w:val="none" w:color="auto"/>
        </w:rPr>
        <w:t>甲方应在</w:t>
      </w:r>
      <w:r>
        <w:rPr>
          <w:rFonts w:hint="eastAsia" w:ascii="宋体" w:hAnsi="宋体" w:cs="宋体"/>
          <w:color w:val="auto"/>
          <w:sz w:val="28"/>
          <w:szCs w:val="28"/>
          <w:highlight w:val="none"/>
          <w:u w:val="none" w:color="auto"/>
          <w:lang w:val="en-US" w:eastAsia="zh-CN"/>
        </w:rPr>
        <w:t>乙方拆除、搬迁及安装完成</w:t>
      </w:r>
      <w:r>
        <w:rPr>
          <w:rFonts w:hint="eastAsia" w:ascii="宋体" w:hAnsi="宋体" w:eastAsia="宋体" w:cs="宋体"/>
          <w:color w:val="auto"/>
          <w:sz w:val="28"/>
          <w:szCs w:val="28"/>
          <w:highlight w:val="none"/>
          <w:u w:val="none" w:color="auto"/>
        </w:rPr>
        <w:t>后</w:t>
      </w:r>
      <w:r>
        <w:rPr>
          <w:rFonts w:hint="eastAsia" w:ascii="宋体" w:hAnsi="宋体" w:cs="宋体"/>
          <w:color w:val="auto"/>
          <w:sz w:val="28"/>
          <w:szCs w:val="28"/>
          <w:highlight w:val="none"/>
          <w:u w:val="none" w:color="auto"/>
          <w:lang w:val="en-US" w:eastAsia="zh-CN"/>
        </w:rPr>
        <w:t>5</w:t>
      </w:r>
      <w:r>
        <w:rPr>
          <w:rFonts w:hint="eastAsia" w:ascii="宋体" w:hAnsi="宋体" w:eastAsia="宋体" w:cs="宋体"/>
          <w:color w:val="auto"/>
          <w:sz w:val="28"/>
          <w:szCs w:val="28"/>
          <w:highlight w:val="none"/>
          <w:u w:val="none" w:color="auto"/>
        </w:rPr>
        <w:t>个工作日内</w:t>
      </w:r>
      <w:r>
        <w:rPr>
          <w:rFonts w:hint="eastAsia" w:ascii="宋体" w:hAnsi="宋体" w:cs="宋体"/>
          <w:color w:val="auto"/>
          <w:sz w:val="28"/>
          <w:szCs w:val="28"/>
          <w:highlight w:val="none"/>
          <w:u w:val="none" w:color="auto"/>
          <w:lang w:val="en-US" w:eastAsia="zh-CN"/>
        </w:rPr>
        <w:t>进行</w:t>
      </w:r>
      <w:r>
        <w:rPr>
          <w:rFonts w:hint="eastAsia" w:ascii="宋体" w:hAnsi="宋体" w:eastAsia="宋体" w:cs="宋体"/>
          <w:color w:val="auto"/>
          <w:sz w:val="28"/>
          <w:szCs w:val="28"/>
          <w:highlight w:val="none"/>
          <w:u w:val="none" w:color="auto"/>
        </w:rPr>
        <w:t>验收。甲方仅对产品的数量和外观进行检验，并不因此减轻或免除乙方所应承担的质量保证责任。</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eastAsia="宋体" w:cs="Times New Roman"/>
          <w:color w:val="auto"/>
          <w:sz w:val="28"/>
          <w:szCs w:val="28"/>
          <w:highlight w:val="none"/>
          <w:u w:val="none" w:color="auto"/>
          <w:lang w:val="en-US" w:eastAsia="zh-CN"/>
        </w:rPr>
        <w:t>3.质保</w:t>
      </w:r>
      <w:r>
        <w:rPr>
          <w:rFonts w:hint="default" w:ascii="Times New Roman" w:hAnsi="Times New Roman" w:cs="Times New Roman"/>
          <w:color w:val="auto"/>
          <w:sz w:val="28"/>
          <w:szCs w:val="28"/>
          <w:highlight w:val="none"/>
          <w:u w:val="none" w:color="auto"/>
          <w:lang w:val="en-US" w:eastAsia="zh-CN"/>
        </w:rPr>
        <w:t>期限：</w:t>
      </w:r>
      <w:r>
        <w:rPr>
          <w:rFonts w:hint="eastAsia" w:cs="Times New Roman"/>
          <w:color w:val="auto"/>
          <w:sz w:val="28"/>
          <w:szCs w:val="28"/>
          <w:highlight w:val="none"/>
          <w:u w:val="none" w:color="auto"/>
          <w:lang w:val="en-US" w:eastAsia="zh-CN"/>
        </w:rPr>
        <w:t>30天</w:t>
      </w:r>
      <w:r>
        <w:rPr>
          <w:rFonts w:hint="default" w:ascii="Times New Roman" w:hAnsi="Times New Roman" w:eastAsia="宋体" w:cs="Times New Roman"/>
          <w:color w:val="auto"/>
          <w:sz w:val="28"/>
          <w:szCs w:val="28"/>
          <w:highlight w:val="none"/>
          <w:u w:val="none" w:color="auto"/>
          <w:lang w:val="en-US" w:eastAsia="zh-CN"/>
        </w:rPr>
        <w:t>，全部产品经甲方验收合格之日起计算</w:t>
      </w:r>
      <w:r>
        <w:rPr>
          <w:rFonts w:hint="default" w:ascii="Times New Roman" w:hAnsi="Times New Roman" w:cs="Times New Roman"/>
          <w:color w:val="auto"/>
          <w:sz w:val="28"/>
          <w:szCs w:val="28"/>
          <w:highlight w:val="none"/>
          <w:u w:val="none" w:color="auto"/>
          <w:lang w:val="en-US" w:eastAsia="zh-CN"/>
        </w:rPr>
        <w:t>。</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4.保修范围：包括但不限于非人为损坏以致影响使用维修的材料、人工、上门等费用，属于国家规定“三包”范围，其产品质量保证期不得低于“三包”规定，如优于国家“三包”规定的，按乙方实际承诺执行</w:t>
      </w:r>
      <w:r>
        <w:rPr>
          <w:rFonts w:hint="default" w:ascii="Times New Roman" w:hAnsi="Times New Roman" w:eastAsia="宋体" w:cs="Times New Roman"/>
          <w:color w:val="auto"/>
          <w:sz w:val="28"/>
          <w:szCs w:val="28"/>
          <w:highlight w:val="none"/>
          <w:u w:val="none" w:color="auto"/>
          <w:lang w:val="en-US" w:eastAsia="zh-CN"/>
        </w:rPr>
        <w:t>。</w:t>
      </w:r>
    </w:p>
    <w:p>
      <w:pPr>
        <w:pStyle w:val="4"/>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color w:val="auto"/>
          <w:sz w:val="28"/>
          <w:szCs w:val="28"/>
          <w:highlight w:val="none"/>
        </w:rPr>
      </w:pPr>
      <w:r>
        <w:rPr>
          <w:rFonts w:hint="eastAsia" w:cs="Times New Roman"/>
          <w:color w:val="auto"/>
          <w:sz w:val="28"/>
          <w:szCs w:val="28"/>
          <w:highlight w:val="none"/>
          <w:lang w:val="en-US" w:eastAsia="zh-CN"/>
        </w:rPr>
        <w:t>七</w:t>
      </w:r>
      <w:r>
        <w:rPr>
          <w:rFonts w:hint="default" w:ascii="Times New Roman" w:hAnsi="Times New Roman" w:cs="Times New Roman"/>
          <w:color w:val="auto"/>
          <w:sz w:val="28"/>
          <w:szCs w:val="28"/>
          <w:highlight w:val="none"/>
        </w:rPr>
        <w:t>、违约责任</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rPr>
        <w:t>1</w:t>
      </w:r>
      <w:r>
        <w:rPr>
          <w:rFonts w:hint="default" w:ascii="Times New Roman" w:hAnsi="Times New Roman" w:eastAsia="宋体" w:cs="Times New Roman"/>
          <w:color w:val="auto"/>
          <w:sz w:val="28"/>
          <w:szCs w:val="28"/>
          <w:highlight w:val="none"/>
          <w:u w:val="none" w:color="auto"/>
          <w:lang w:val="en-US" w:eastAsia="zh-CN"/>
        </w:rPr>
        <w:t>.</w:t>
      </w:r>
      <w:r>
        <w:rPr>
          <w:rFonts w:hint="default" w:ascii="Times New Roman" w:hAnsi="Times New Roman" w:eastAsia="宋体" w:cs="Times New Roman"/>
          <w:color w:val="auto"/>
          <w:sz w:val="28"/>
          <w:szCs w:val="28"/>
          <w:highlight w:val="none"/>
          <w:u w:val="none" w:color="auto"/>
        </w:rPr>
        <w:t>乙方逾期</w:t>
      </w:r>
      <w:r>
        <w:rPr>
          <w:rFonts w:hint="eastAsia" w:cs="Times New Roman"/>
          <w:color w:val="auto"/>
          <w:sz w:val="28"/>
          <w:szCs w:val="28"/>
          <w:highlight w:val="none"/>
          <w:u w:val="none" w:color="auto"/>
          <w:lang w:val="en-US" w:eastAsia="zh-CN"/>
        </w:rPr>
        <w:t>完工</w:t>
      </w:r>
      <w:r>
        <w:rPr>
          <w:rFonts w:hint="default" w:ascii="Times New Roman" w:hAnsi="Times New Roman" w:eastAsia="宋体" w:cs="Times New Roman"/>
          <w:color w:val="auto"/>
          <w:sz w:val="28"/>
          <w:szCs w:val="28"/>
          <w:highlight w:val="none"/>
          <w:u w:val="none" w:color="auto"/>
        </w:rPr>
        <w:t>的，自逾期之日起，向甲方每日偿付合同总价</w:t>
      </w:r>
      <w:r>
        <w:rPr>
          <w:rFonts w:hint="default" w:ascii="Times New Roman" w:hAnsi="Times New Roman" w:cs="Times New Roman"/>
          <w:color w:val="auto"/>
          <w:sz w:val="28"/>
          <w:szCs w:val="28"/>
          <w:highlight w:val="none"/>
          <w:u w:val="none" w:color="auto"/>
          <w:lang w:val="en-US" w:eastAsia="zh-CN"/>
        </w:rPr>
        <w:t>5</w:t>
      </w:r>
      <w:r>
        <w:rPr>
          <w:rFonts w:hint="default" w:ascii="Times New Roman" w:hAnsi="Times New Roman" w:eastAsia="宋体" w:cs="Times New Roman"/>
          <w:color w:val="auto"/>
          <w:sz w:val="28"/>
          <w:szCs w:val="28"/>
          <w:highlight w:val="none"/>
          <w:u w:val="none" w:color="auto"/>
        </w:rPr>
        <w:t xml:space="preserve">‰的违约金；乙方逾期 </w:t>
      </w:r>
      <w:r>
        <w:rPr>
          <w:rFonts w:hint="default" w:ascii="Times New Roman" w:hAnsi="Times New Roman" w:cs="Times New Roman"/>
          <w:color w:val="auto"/>
          <w:sz w:val="28"/>
          <w:szCs w:val="28"/>
          <w:highlight w:val="none"/>
          <w:u w:val="none" w:color="auto"/>
          <w:lang w:val="en-US" w:eastAsia="zh-CN"/>
        </w:rPr>
        <w:t>2</w:t>
      </w:r>
      <w:r>
        <w:rPr>
          <w:rFonts w:hint="default" w:ascii="Times New Roman" w:hAnsi="Times New Roman" w:eastAsia="宋体" w:cs="Times New Roman"/>
          <w:color w:val="auto"/>
          <w:sz w:val="28"/>
          <w:szCs w:val="28"/>
          <w:highlight w:val="none"/>
          <w:u w:val="none" w:color="auto"/>
          <w:lang w:val="en-US" w:eastAsia="zh-CN"/>
        </w:rPr>
        <w:t>0</w:t>
      </w:r>
      <w:r>
        <w:rPr>
          <w:rFonts w:hint="default" w:ascii="Times New Roman" w:hAnsi="Times New Roman" w:eastAsia="宋体" w:cs="Times New Roman"/>
          <w:color w:val="auto"/>
          <w:sz w:val="28"/>
          <w:szCs w:val="28"/>
          <w:highlight w:val="none"/>
          <w:u w:val="none" w:color="auto"/>
        </w:rPr>
        <w:t xml:space="preserve"> 日不能</w:t>
      </w:r>
      <w:r>
        <w:rPr>
          <w:rFonts w:hint="eastAsia" w:cs="Times New Roman"/>
          <w:color w:val="auto"/>
          <w:sz w:val="28"/>
          <w:szCs w:val="28"/>
          <w:highlight w:val="none"/>
          <w:u w:val="none" w:color="auto"/>
          <w:lang w:val="en-US" w:eastAsia="zh-CN"/>
        </w:rPr>
        <w:t>完工</w:t>
      </w:r>
      <w:r>
        <w:rPr>
          <w:rFonts w:hint="default" w:ascii="Times New Roman" w:hAnsi="Times New Roman" w:eastAsia="宋体" w:cs="Times New Roman"/>
          <w:color w:val="auto"/>
          <w:sz w:val="28"/>
          <w:szCs w:val="28"/>
          <w:highlight w:val="none"/>
          <w:u w:val="none" w:color="auto"/>
        </w:rPr>
        <w:t xml:space="preserve">的，应向甲方支付合同总价 </w:t>
      </w:r>
      <w:r>
        <w:rPr>
          <w:rFonts w:hint="default" w:ascii="Times New Roman" w:hAnsi="Times New Roman" w:eastAsia="宋体" w:cs="Times New Roman"/>
          <w:color w:val="auto"/>
          <w:sz w:val="28"/>
          <w:szCs w:val="28"/>
          <w:highlight w:val="none"/>
          <w:u w:val="none" w:color="auto"/>
          <w:lang w:val="en-US" w:eastAsia="zh-CN"/>
        </w:rPr>
        <w:t>10</w:t>
      </w:r>
      <w:r>
        <w:rPr>
          <w:rFonts w:hint="default" w:ascii="Times New Roman" w:hAnsi="Times New Roman" w:eastAsia="宋体" w:cs="Times New Roman"/>
          <w:color w:val="auto"/>
          <w:sz w:val="28"/>
          <w:szCs w:val="28"/>
          <w:highlight w:val="none"/>
          <w:u w:val="none" w:color="auto"/>
        </w:rPr>
        <w:t>%的违约金，并且甲方有权解除本合同。</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eastAsia="zh-CN"/>
        </w:rPr>
      </w:pPr>
      <w:r>
        <w:rPr>
          <w:rFonts w:hint="default" w:ascii="Times New Roman" w:hAnsi="Times New Roman" w:cs="Times New Roman"/>
          <w:color w:val="auto"/>
          <w:sz w:val="28"/>
          <w:szCs w:val="28"/>
          <w:highlight w:val="none"/>
          <w:u w:val="none" w:color="auto"/>
          <w:lang w:val="en-US" w:eastAsia="zh-CN"/>
        </w:rPr>
        <w:t>2</w:t>
      </w:r>
      <w:r>
        <w:rPr>
          <w:rFonts w:hint="default" w:ascii="Times New Roman" w:hAnsi="Times New Roman" w:eastAsia="宋体" w:cs="Times New Roman"/>
          <w:color w:val="auto"/>
          <w:sz w:val="28"/>
          <w:szCs w:val="28"/>
          <w:highlight w:val="none"/>
          <w:u w:val="none" w:color="auto"/>
          <w:lang w:eastAsia="zh-CN"/>
        </w:rPr>
        <w:t>.乙方未能达到合同要求的验收标准，甲方有权要求乙方按照产品技术要求重新提供产品，如因此造成延期</w:t>
      </w:r>
      <w:r>
        <w:rPr>
          <w:rFonts w:hint="eastAsia" w:cs="Times New Roman"/>
          <w:color w:val="auto"/>
          <w:sz w:val="28"/>
          <w:szCs w:val="28"/>
          <w:highlight w:val="none"/>
          <w:u w:val="none" w:color="auto"/>
          <w:lang w:val="en-US" w:eastAsia="zh-CN"/>
        </w:rPr>
        <w:t>完工</w:t>
      </w:r>
      <w:r>
        <w:rPr>
          <w:rFonts w:hint="default" w:ascii="Times New Roman" w:hAnsi="Times New Roman" w:eastAsia="宋体" w:cs="Times New Roman"/>
          <w:color w:val="auto"/>
          <w:sz w:val="28"/>
          <w:szCs w:val="28"/>
          <w:highlight w:val="none"/>
          <w:u w:val="none" w:color="auto"/>
          <w:lang w:eastAsia="zh-CN"/>
        </w:rPr>
        <w:t>，每延期一日按总货款的5‰支付甲方违约金，并赔偿由此给甲方造成的直接损失；</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eastAsia="zh-CN"/>
        </w:rPr>
      </w:pPr>
      <w:r>
        <w:rPr>
          <w:rFonts w:hint="default" w:ascii="Times New Roman" w:hAnsi="Times New Roman" w:cs="Times New Roman"/>
          <w:color w:val="auto"/>
          <w:sz w:val="28"/>
          <w:szCs w:val="28"/>
          <w:highlight w:val="none"/>
          <w:u w:val="none" w:color="auto"/>
          <w:lang w:val="en-US" w:eastAsia="zh-CN"/>
        </w:rPr>
        <w:t>3</w:t>
      </w:r>
      <w:r>
        <w:rPr>
          <w:rFonts w:hint="default" w:ascii="Times New Roman" w:hAnsi="Times New Roman" w:eastAsia="宋体" w:cs="Times New Roman"/>
          <w:color w:val="auto"/>
          <w:sz w:val="28"/>
          <w:szCs w:val="28"/>
          <w:highlight w:val="none"/>
          <w:u w:val="none" w:color="auto"/>
          <w:lang w:eastAsia="zh-CN"/>
        </w:rPr>
        <w:t>.乙方未能达到合同要求的售后服务标准，造成甲方直接损失的，乙方负责赔偿相应损失；</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eastAsia="zh-CN"/>
        </w:rPr>
      </w:pPr>
      <w:r>
        <w:rPr>
          <w:rFonts w:hint="default" w:ascii="Times New Roman" w:hAnsi="Times New Roman" w:eastAsia="宋体" w:cs="Times New Roman"/>
          <w:color w:val="auto"/>
          <w:sz w:val="28"/>
          <w:szCs w:val="28"/>
          <w:highlight w:val="none"/>
          <w:u w:val="none" w:color="auto"/>
          <w:lang w:val="en-US" w:eastAsia="zh-CN"/>
        </w:rPr>
        <w:t>4</w:t>
      </w:r>
      <w:r>
        <w:rPr>
          <w:rFonts w:hint="default" w:ascii="Times New Roman" w:hAnsi="Times New Roman" w:eastAsia="宋体" w:cs="Times New Roman"/>
          <w:color w:val="auto"/>
          <w:sz w:val="28"/>
          <w:szCs w:val="28"/>
          <w:highlight w:val="none"/>
          <w:u w:val="none" w:color="auto"/>
          <w:lang w:eastAsia="zh-CN"/>
        </w:rPr>
        <w:t>.乙方违反合同其他约定，违约金按合同总价的5%计算，如违约金不足以补偿甲方实际损失的，应补足甲方实际损失。</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eastAsia="zh-CN"/>
        </w:rPr>
      </w:pPr>
      <w:r>
        <w:rPr>
          <w:rFonts w:hint="default" w:ascii="Times New Roman" w:hAnsi="Times New Roman" w:eastAsia="宋体" w:cs="Times New Roman"/>
          <w:color w:val="auto"/>
          <w:sz w:val="28"/>
          <w:szCs w:val="28"/>
          <w:highlight w:val="none"/>
          <w:u w:val="none" w:color="auto"/>
          <w:lang w:val="en-US" w:eastAsia="zh-CN"/>
        </w:rPr>
        <w:t>5</w:t>
      </w:r>
      <w:r>
        <w:rPr>
          <w:rFonts w:hint="default" w:ascii="Times New Roman" w:hAnsi="Times New Roman" w:eastAsia="宋体" w:cs="Times New Roman"/>
          <w:color w:val="auto"/>
          <w:sz w:val="28"/>
          <w:szCs w:val="28"/>
          <w:highlight w:val="none"/>
          <w:u w:val="none" w:color="auto"/>
          <w:lang w:eastAsia="zh-CN"/>
        </w:rPr>
        <w:t>.本合同未尽事宜，甲乙双方可另行协商解决。</w:t>
      </w:r>
    </w:p>
    <w:p>
      <w:pPr>
        <w:pStyle w:val="4"/>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color w:val="auto"/>
          <w:sz w:val="28"/>
          <w:szCs w:val="28"/>
          <w:highlight w:val="none"/>
          <w:u w:val="none"/>
        </w:rPr>
      </w:pPr>
      <w:r>
        <w:rPr>
          <w:rFonts w:hint="default" w:ascii="Times New Roman" w:hAnsi="Times New Roman" w:cs="Times New Roman"/>
          <w:color w:val="auto"/>
          <w:sz w:val="28"/>
          <w:szCs w:val="28"/>
          <w:highlight w:val="none"/>
          <w:lang w:val="en-US" w:eastAsia="zh-CN"/>
        </w:rPr>
        <w:t>六</w:t>
      </w:r>
      <w:r>
        <w:rPr>
          <w:rFonts w:hint="default" w:ascii="Times New Roman" w:hAnsi="Times New Roman" w:cs="Times New Roman"/>
          <w:color w:val="auto"/>
          <w:sz w:val="28"/>
          <w:szCs w:val="28"/>
          <w:highlight w:val="none"/>
        </w:rPr>
        <w:t>、法律</w:t>
      </w:r>
      <w:r>
        <w:rPr>
          <w:rFonts w:hint="default" w:ascii="Times New Roman" w:hAnsi="Times New Roman" w:cs="Times New Roman"/>
          <w:color w:val="auto"/>
          <w:sz w:val="28"/>
          <w:szCs w:val="28"/>
          <w:highlight w:val="none"/>
          <w:u w:val="none"/>
        </w:rPr>
        <w:t>适用与争议解决</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rPr>
        <w:t>1</w:t>
      </w:r>
      <w:r>
        <w:rPr>
          <w:rFonts w:hint="eastAsia" w:cs="Times New Roman"/>
          <w:color w:val="auto"/>
          <w:sz w:val="28"/>
          <w:szCs w:val="28"/>
          <w:highlight w:val="none"/>
          <w:u w:val="none" w:color="auto"/>
          <w:lang w:val="en-US" w:eastAsia="zh-CN"/>
        </w:rPr>
        <w:t>.</w:t>
      </w:r>
      <w:r>
        <w:rPr>
          <w:rFonts w:hint="default" w:ascii="Times New Roman" w:hAnsi="Times New Roman" w:eastAsia="宋体" w:cs="Times New Roman"/>
          <w:color w:val="auto"/>
          <w:sz w:val="28"/>
          <w:szCs w:val="28"/>
          <w:highlight w:val="none"/>
          <w:u w:val="none" w:color="auto"/>
        </w:rPr>
        <w:t>本合同的订立、解释、履行及争议解决，均适用中华人民共和国法律。</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rPr>
        <w:t>2</w:t>
      </w:r>
      <w:r>
        <w:rPr>
          <w:rFonts w:hint="eastAsia" w:cs="Times New Roman"/>
          <w:color w:val="auto"/>
          <w:sz w:val="28"/>
          <w:szCs w:val="28"/>
          <w:highlight w:val="none"/>
          <w:u w:val="none" w:color="auto"/>
          <w:lang w:val="en-US" w:eastAsia="zh-CN"/>
        </w:rPr>
        <w:t>.</w:t>
      </w:r>
      <w:r>
        <w:rPr>
          <w:rFonts w:hint="default" w:ascii="Times New Roman" w:hAnsi="Times New Roman" w:eastAsia="宋体" w:cs="Times New Roman"/>
          <w:color w:val="auto"/>
          <w:sz w:val="28"/>
          <w:szCs w:val="28"/>
          <w:highlight w:val="none"/>
          <w:u w:val="none" w:color="auto"/>
        </w:rPr>
        <w:t>本合同履行过程中发生争议的，甲乙双方应友好协商；协商不成的，任何一方可向甲方所在地人民法院起诉。</w:t>
      </w:r>
    </w:p>
    <w:p>
      <w:pPr>
        <w:pStyle w:val="4"/>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color w:val="auto"/>
          <w:sz w:val="28"/>
          <w:szCs w:val="28"/>
          <w:highlight w:val="none"/>
          <w:u w:val="none"/>
        </w:rPr>
      </w:pPr>
      <w:r>
        <w:rPr>
          <w:rFonts w:hint="default" w:ascii="Times New Roman" w:hAnsi="Times New Roman" w:cs="Times New Roman"/>
          <w:color w:val="auto"/>
          <w:sz w:val="28"/>
          <w:szCs w:val="28"/>
          <w:highlight w:val="none"/>
          <w:u w:val="none"/>
          <w:lang w:val="en-US" w:eastAsia="zh-CN"/>
        </w:rPr>
        <w:t>七</w:t>
      </w:r>
      <w:r>
        <w:rPr>
          <w:rFonts w:hint="default" w:ascii="Times New Roman" w:hAnsi="Times New Roman" w:cs="Times New Roman"/>
          <w:color w:val="auto"/>
          <w:sz w:val="28"/>
          <w:szCs w:val="28"/>
          <w:highlight w:val="none"/>
          <w:u w:val="none"/>
        </w:rPr>
        <w:t>、合同生效及其他</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eastAsia" w:cs="Times New Roman"/>
          <w:color w:val="auto"/>
          <w:sz w:val="28"/>
          <w:szCs w:val="28"/>
          <w:highlight w:val="none"/>
          <w:u w:val="none" w:color="auto"/>
          <w:lang w:val="en-US" w:eastAsia="zh-CN"/>
        </w:rPr>
        <w:t>1.</w:t>
      </w:r>
      <w:r>
        <w:rPr>
          <w:rFonts w:hint="default" w:ascii="Times New Roman" w:hAnsi="Times New Roman" w:eastAsia="宋体" w:cs="Times New Roman"/>
          <w:color w:val="auto"/>
          <w:sz w:val="28"/>
          <w:szCs w:val="28"/>
          <w:highlight w:val="none"/>
          <w:u w:val="none" w:color="auto"/>
        </w:rPr>
        <w:t>本合同经甲乙双方加盖公章后生效。合同内容如遇国家法律、法规及政策另有规定的，从其规定。</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eastAsia" w:cs="Times New Roman"/>
          <w:color w:val="auto"/>
          <w:sz w:val="28"/>
          <w:szCs w:val="28"/>
          <w:highlight w:val="none"/>
          <w:u w:val="none" w:color="auto"/>
          <w:lang w:val="en-US" w:eastAsia="zh-CN"/>
        </w:rPr>
        <w:t>2.</w:t>
      </w:r>
      <w:r>
        <w:rPr>
          <w:rFonts w:hint="default" w:ascii="Times New Roman" w:hAnsi="Times New Roman" w:eastAsia="宋体" w:cs="Times New Roman"/>
          <w:color w:val="auto"/>
          <w:sz w:val="28"/>
          <w:szCs w:val="28"/>
          <w:highlight w:val="none"/>
          <w:u w:val="none" w:color="auto"/>
        </w:rPr>
        <w:t>本合同一式</w:t>
      </w:r>
      <w:r>
        <w:rPr>
          <w:rFonts w:hint="default" w:ascii="Times New Roman" w:hAnsi="Times New Roman" w:cs="Times New Roman"/>
          <w:color w:val="auto"/>
          <w:sz w:val="28"/>
          <w:szCs w:val="28"/>
          <w:highlight w:val="none"/>
          <w:u w:val="none" w:color="auto"/>
          <w:lang w:val="en-US" w:eastAsia="zh-CN"/>
        </w:rPr>
        <w:t>伍</w:t>
      </w:r>
      <w:r>
        <w:rPr>
          <w:rFonts w:hint="default" w:ascii="Times New Roman" w:hAnsi="Times New Roman" w:eastAsia="宋体" w:cs="Times New Roman"/>
          <w:color w:val="auto"/>
          <w:sz w:val="28"/>
          <w:szCs w:val="28"/>
          <w:highlight w:val="none"/>
          <w:u w:val="none" w:color="auto"/>
        </w:rPr>
        <w:t>份，甲</w:t>
      </w:r>
      <w:r>
        <w:rPr>
          <w:rFonts w:hint="default" w:ascii="Times New Roman" w:hAnsi="Times New Roman" w:eastAsia="宋体" w:cs="Times New Roman"/>
          <w:color w:val="auto"/>
          <w:sz w:val="28"/>
          <w:szCs w:val="28"/>
          <w:highlight w:val="none"/>
          <w:u w:val="none" w:color="auto"/>
          <w:lang w:val="en-US" w:eastAsia="zh-CN"/>
        </w:rPr>
        <w:t>方执叁份，乙方执</w:t>
      </w:r>
      <w:r>
        <w:rPr>
          <w:rFonts w:hint="default" w:ascii="Times New Roman" w:hAnsi="Times New Roman" w:cs="Times New Roman"/>
          <w:color w:val="auto"/>
          <w:sz w:val="28"/>
          <w:szCs w:val="28"/>
          <w:highlight w:val="none"/>
          <w:u w:val="none" w:color="auto"/>
          <w:lang w:val="en-US" w:eastAsia="zh-CN"/>
        </w:rPr>
        <w:t>贰</w:t>
      </w:r>
      <w:r>
        <w:rPr>
          <w:rFonts w:hint="default" w:ascii="Times New Roman" w:hAnsi="Times New Roman" w:eastAsia="宋体" w:cs="Times New Roman"/>
          <w:color w:val="auto"/>
          <w:sz w:val="28"/>
          <w:szCs w:val="28"/>
          <w:highlight w:val="none"/>
          <w:u w:val="none" w:color="auto"/>
          <w:lang w:val="en-US" w:eastAsia="zh-CN"/>
        </w:rPr>
        <w:t>份</w:t>
      </w:r>
      <w:r>
        <w:rPr>
          <w:rFonts w:hint="default" w:ascii="Times New Roman" w:hAnsi="Times New Roman" w:eastAsia="宋体" w:cs="Times New Roman"/>
          <w:color w:val="auto"/>
          <w:sz w:val="28"/>
          <w:szCs w:val="28"/>
          <w:highlight w:val="none"/>
          <w:u w:val="none" w:color="auto"/>
        </w:rPr>
        <w:t>，具有同等法律效力。</w:t>
      </w:r>
    </w:p>
    <w:p>
      <w:pPr>
        <w:pStyle w:val="6"/>
        <w:pageBreakBefore w:val="0"/>
        <w:widowControl w:val="0"/>
        <w:kinsoku/>
        <w:wordWrap/>
        <w:overflowPunct/>
        <w:topLinePunct w:val="0"/>
        <w:autoSpaceDE/>
        <w:autoSpaceDN/>
        <w:bidi w:val="0"/>
        <w:adjustRightInd/>
        <w:snapToGrid/>
        <w:spacing w:before="70" w:line="594" w:lineRule="exact"/>
        <w:ind w:left="391"/>
        <w:textAlignment w:val="auto"/>
        <w:rPr>
          <w:rFonts w:hint="default" w:ascii="Times New Roman" w:hAnsi="Times New Roman" w:eastAsia="宋体" w:cs="Times New Roman"/>
          <w:color w:val="auto"/>
          <w:sz w:val="28"/>
          <w:szCs w:val="28"/>
          <w:highlight w:val="none"/>
        </w:rPr>
      </w:pPr>
    </w:p>
    <w:p>
      <w:pPr>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eastAsia="宋体" w:cs="Times New Roman"/>
          <w:color w:val="auto"/>
          <w:kern w:val="2"/>
          <w:sz w:val="28"/>
          <w:szCs w:val="28"/>
          <w:highlight w:val="none"/>
          <w:u w:val="none" w:color="auto"/>
          <w:lang w:val="en-US" w:eastAsia="zh-CN" w:bidi="ar-SA"/>
        </w:rPr>
        <w:t>甲方：重庆西永微电子产业园区                    乙方：</w:t>
      </w:r>
    </w:p>
    <w:p>
      <w:pPr>
        <w:pageBreakBefore w:val="0"/>
        <w:widowControl w:val="0"/>
        <w:kinsoku/>
        <w:wordWrap/>
        <w:overflowPunct/>
        <w:topLinePunct w:val="0"/>
        <w:autoSpaceDE/>
        <w:autoSpaceDN/>
        <w:bidi w:val="0"/>
        <w:adjustRightInd/>
        <w:snapToGrid/>
        <w:spacing w:line="594" w:lineRule="exact"/>
        <w:ind w:firstLine="840" w:firstLineChars="300"/>
        <w:jc w:val="both"/>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eastAsia="宋体" w:cs="Times New Roman"/>
          <w:color w:val="auto"/>
          <w:kern w:val="2"/>
          <w:sz w:val="28"/>
          <w:szCs w:val="28"/>
          <w:highlight w:val="none"/>
          <w:u w:val="none" w:color="auto"/>
          <w:lang w:val="en-US" w:eastAsia="zh-CN" w:bidi="ar-SA"/>
        </w:rPr>
        <w:t xml:space="preserve">开发有限公司                   </w:t>
      </w:r>
    </w:p>
    <w:p>
      <w:pPr>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auto"/>
          <w:kern w:val="2"/>
          <w:sz w:val="28"/>
          <w:szCs w:val="28"/>
          <w:highlight w:val="none"/>
          <w:u w:val="none" w:color="auto"/>
          <w:lang w:val="en-US" w:eastAsia="zh-CN" w:bidi="ar-SA"/>
        </w:rPr>
      </w:pPr>
    </w:p>
    <w:p>
      <w:pPr>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eastAsia="宋体" w:cs="Times New Roman"/>
          <w:color w:val="auto"/>
          <w:kern w:val="2"/>
          <w:sz w:val="28"/>
          <w:szCs w:val="28"/>
          <w:highlight w:val="none"/>
          <w:u w:val="none" w:color="auto"/>
          <w:lang w:val="en-US" w:eastAsia="zh-CN" w:bidi="ar-SA"/>
        </w:rPr>
        <w:t>经办人：                                        经办人：</w:t>
      </w:r>
    </w:p>
    <w:p>
      <w:pPr>
        <w:pStyle w:val="5"/>
        <w:rPr>
          <w:rFonts w:hint="default" w:ascii="Times New Roman" w:hAnsi="Times New Roman" w:eastAsia="宋体" w:cs="Times New Roman"/>
          <w:color w:val="auto"/>
          <w:kern w:val="2"/>
          <w:sz w:val="28"/>
          <w:szCs w:val="28"/>
          <w:highlight w:val="none"/>
          <w:u w:val="none" w:color="auto"/>
          <w:lang w:val="en-US" w:eastAsia="zh-CN" w:bidi="ar-SA"/>
        </w:rPr>
      </w:pPr>
    </w:p>
    <w:p>
      <w:pPr>
        <w:tabs>
          <w:tab w:val="left" w:pos="720"/>
        </w:tabs>
        <w:jc w:val="both"/>
        <w:rPr>
          <w:rFonts w:hint="default" w:ascii="Times New Roman" w:hAnsi="Times New Roman" w:eastAsia="宋体" w:cs="Times New Roman"/>
          <w:color w:val="auto"/>
          <w:kern w:val="2"/>
          <w:sz w:val="28"/>
          <w:szCs w:val="28"/>
          <w:highlight w:val="none"/>
          <w:u w:val="none" w:color="auto"/>
          <w:lang w:val="en-US" w:eastAsia="zh-CN" w:bidi="ar-SA"/>
        </w:rPr>
      </w:pPr>
    </w:p>
    <w:p>
      <w:pPr>
        <w:tabs>
          <w:tab w:val="left" w:pos="720"/>
        </w:tabs>
        <w:jc w:val="center"/>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eastAsia="宋体" w:cs="Times New Roman"/>
          <w:color w:val="auto"/>
          <w:kern w:val="2"/>
          <w:sz w:val="28"/>
          <w:szCs w:val="28"/>
          <w:highlight w:val="none"/>
          <w:u w:val="none" w:color="auto"/>
          <w:lang w:val="en-US" w:eastAsia="zh-CN" w:bidi="ar-SA"/>
        </w:rPr>
        <w:t>签订日期：</w:t>
      </w:r>
    </w:p>
    <w:p>
      <w:pPr/>
    </w:p>
    <w:sectPr>
      <w:headerReference r:id="rId3" w:type="default"/>
      <w:footerReference r:id="rId4" w:type="default"/>
      <w:pgSz w:w="11906" w:h="16838"/>
      <w:pgMar w:top="1418" w:right="1134" w:bottom="1418"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仿宋_GB2312">
    <w:panose1 w:val="02010609030101010101"/>
    <w:charset w:val="86"/>
    <w:family w:val="decorative"/>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right="-15"/>
      <w:rPr>
        <w:rFonts w:hint="default" w:eastAsia="仿宋_GB2312"/>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PAGE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PAGE  </w:instrText>
                    </w:r>
                    <w:r>
                      <w:fldChar w:fldCharType="separate"/>
                    </w:r>
                    <w:r>
                      <w:t>1</w:t>
                    </w:r>
                    <w:r>
                      <w:fldChar w:fldCharType="end"/>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margin">
                <wp:posOffset>2334260</wp:posOffset>
              </wp:positionH>
              <wp:positionV relativeFrom="paragraph">
                <wp:posOffset>3810</wp:posOffset>
              </wp:positionV>
              <wp:extent cx="114935" cy="198120"/>
              <wp:effectExtent l="0" t="0" r="0" b="0"/>
              <wp:wrapNone/>
              <wp:docPr id="4102" name="文本框19"/>
              <wp:cNvGraphicFramePr/>
              <a:graphic xmlns:a="http://schemas.openxmlformats.org/drawingml/2006/main">
                <a:graphicData uri="http://schemas.microsoft.com/office/word/2010/wordprocessingShape">
                  <wps:wsp>
                    <wps:cNvSpPr/>
                    <wps:spPr>
                      <a:xfrm>
                        <a:off x="0" y="0"/>
                        <a:ext cx="114935" cy="198120"/>
                      </a:xfrm>
                      <a:prstGeom prst="rect">
                        <a:avLst/>
                      </a:prstGeom>
                      <a:ln>
                        <a:noFill/>
                      </a:ln>
                    </wps:spPr>
                    <wps:txbx>
                      <w:txbxContent>
                        <w:p>
                          <w:pPr/>
                        </w:p>
                      </w:txbxContent>
                    </wps:txbx>
                    <wps:bodyPr wrap="none" lIns="0" tIns="0" rIns="0" bIns="0" upright="0"/>
                  </wps:wsp>
                </a:graphicData>
              </a:graphic>
            </wp:anchor>
          </w:drawing>
        </mc:Choice>
        <mc:Fallback>
          <w:pict>
            <v:rect id="文本框19" o:spid="_x0000_s1026" o:spt="1" style="position:absolute;left:0pt;margin-left:183.8pt;margin-top:0.3pt;height:15.6pt;width:9.05pt;mso-position-horizontal-relative:margin;mso-wrap-style:none;z-index:251659264;mso-width-relative:page;mso-height-relative:page;" filled="f" stroked="f" coordsize="21600,21600" o:gfxdata="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6LXz7XAAAABwEAAA8AAAAAAAAA&#10;AQAgAAAAIgAAAGRycy9kb3ducmV2LnhtbFBLAQIUABQAAAAIAIdO4kC5Nh6noAEAAB0DAAAOAAAA&#10;AAAAAAEAIAAAACYBAABkcnMvZTJvRG9jLnhtbFBLBQYAAAAABgAGAFkBAAA4BQAAAAA=&#10;">
              <v:fill on="f" focussize="0,0"/>
              <v:stroke on="f"/>
              <v:imagedata o:title=""/>
              <o:lock v:ext="edit" aspectratio="f"/>
              <v:textbox inset="0mm,0mm,0mm,0mm">
                <w:txbxContent>
                  <w:p>
                    <w:pP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posOffset>4933950</wp:posOffset>
              </wp:positionH>
              <wp:positionV relativeFrom="paragraph">
                <wp:posOffset>-9525</wp:posOffset>
              </wp:positionV>
              <wp:extent cx="114935" cy="131445"/>
              <wp:effectExtent l="0" t="0" r="0" b="0"/>
              <wp:wrapNone/>
              <wp:docPr id="4103" name="文本框1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snapToGrid w:val="0"/>
                            <w:rPr>
                              <w:sz w:val="18"/>
                            </w:rPr>
                          </w:pPr>
                        </w:p>
                      </w:txbxContent>
                    </wps:txbx>
                    <wps:bodyPr wrap="none" lIns="0" tIns="0" rIns="0" bIns="0" upright="0">
                      <a:spAutoFit/>
                    </wps:bodyPr>
                  </wps:wsp>
                </a:graphicData>
              </a:graphic>
            </wp:anchor>
          </w:drawing>
        </mc:Choice>
        <mc:Fallback>
          <w:pict>
            <v:rect id="文本框11" o:spid="_x0000_s1026" o:spt="1" style="position:absolute;left:0pt;margin-left:388.5pt;margin-top:-0.75pt;height:10.35pt;width:9.05pt;mso-position-horizontal-relative:margin;mso-wrap-style:none;z-index:251659264;mso-width-relative:page;mso-height-relative:page;" filled="f" stroked="f" coordsize="21600,21600" o:gfxdata="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7w9sjXAAAA&#10;CQEAAA8AAAAAAAAAAQAgAAAAIgAAAGRycy9kb3ducmV2LnhtbFBLAQIUABQAAAAIAIdO4kDivvQp&#10;rAEAADcDAAAOAAAAAAAAAAEAIAAAACYBAABkcnMvZTJvRG9jLnhtbFBLBQYAAAAABgAGAFkBAABE&#10;BQAAAAA=&#10;">
              <v:fill on="f" focussize="0,0"/>
              <v:stroke on="f"/>
              <v:imagedata o:title=""/>
              <o:lock v:ext="edit" aspectratio="f"/>
              <v:textbox inset="0mm,0mm,0mm,0mm" style="mso-fit-shape-to-text:t;">
                <w:txbxContent>
                  <w:p>
                    <w:pPr>
                      <w:snapToGrid w:val="0"/>
                      <w:rPr>
                        <w:sz w:val="18"/>
                      </w:rPr>
                    </w:pPr>
                  </w:p>
                </w:txbxContent>
              </v:textbox>
            </v:rect>
          </w:pict>
        </mc:Fallback>
      </mc:AlternateContent>
    </w:r>
    <w:r>
      <w:rPr>
        <w:rFonts w:hint="eastAsia" w:eastAsia="仿宋_GB2312"/>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rFonts w:ascii="楷体_GB2312" w:eastAsia="楷体_GB2312"/>
        <w:u w:val="single"/>
      </w:rPr>
    </w:pPr>
  </w:p>
  <w:p>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337992391">
    <w:nsid w:val="8B5AEEC7"/>
    <w:multiLevelType w:val="singleLevel"/>
    <w:tmpl w:val="8B5AEEC7"/>
    <w:lvl w:ilvl="0" w:tentative="1">
      <w:start w:val="1"/>
      <w:numFmt w:val="decimal"/>
      <w:suff w:val="nothing"/>
      <w:lvlText w:val="%1、"/>
      <w:lvlJc w:val="left"/>
    </w:lvl>
  </w:abstractNum>
  <w:abstractNum w:abstractNumId="1685884387">
    <w:nsid w:val="647C8DE3"/>
    <w:multiLevelType w:val="singleLevel"/>
    <w:tmpl w:val="647C8DE3"/>
    <w:lvl w:ilvl="0" w:tentative="1">
      <w:start w:val="4"/>
      <w:numFmt w:val="decimal"/>
      <w:lvlText w:val="%1."/>
      <w:lvlJc w:val="left"/>
      <w:pPr>
        <w:tabs>
          <w:tab w:val="left" w:pos="312"/>
        </w:tabs>
      </w:pPr>
    </w:lvl>
  </w:abstractNum>
  <w:num w:numId="1">
    <w:abstractNumId w:val="2337992391"/>
  </w:num>
  <w:num w:numId="2">
    <w:abstractNumId w:val="16858843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E527B"/>
    <w:rsid w:val="64EE527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line="413" w:lineRule="auto"/>
      <w:outlineLvl w:val="1"/>
    </w:pPr>
    <w:rPr>
      <w:rFonts w:ascii="Cambria" w:hAnsi="Cambria"/>
      <w:b/>
      <w:bCs/>
      <w:sz w:val="32"/>
      <w:szCs w:val="32"/>
    </w:rPr>
  </w:style>
  <w:style w:type="paragraph" w:styleId="4">
    <w:name w:val="heading 3"/>
    <w:basedOn w:val="1"/>
    <w:next w:val="1"/>
    <w:unhideWhenUsed/>
    <w:qFormat/>
    <w:uiPriority w:val="0"/>
    <w:pPr>
      <w:keepNext/>
      <w:keepLines/>
      <w:spacing w:line="413" w:lineRule="auto"/>
      <w:outlineLvl w:val="2"/>
    </w:pPr>
    <w:rPr>
      <w:b/>
      <w:bCs/>
      <w:sz w:val="32"/>
      <w:szCs w:val="32"/>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5">
    <w:name w:val="Body Text First Indent"/>
    <w:basedOn w:val="6"/>
    <w:uiPriority w:val="0"/>
    <w:pPr>
      <w:spacing w:line="360" w:lineRule="auto"/>
      <w:ind w:firstLine="420"/>
    </w:pPr>
    <w:rPr>
      <w:rFonts w:ascii="宋体" w:hAnsi="宋体" w:cs="宋体"/>
      <w:kern w:val="1"/>
      <w:sz w:val="24"/>
    </w:rPr>
  </w:style>
  <w:style w:type="paragraph" w:styleId="6">
    <w:name w:val="Body Text"/>
    <w:basedOn w:val="1"/>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2024-03-05T06:38:00Z</dcterms:created>
  <dc:creator>蒋武哲</dc:creator>
  <cp:lastModifiedBy>蒋武哲</cp:lastModifiedBy>
  <dcterms:modified xsi:type="dcterms:W3CDTF">2024-03-05T06:39:25Z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