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cstheme="minorEastAsia"/>
          <w:b/>
          <w:bCs/>
          <w:color w:val="auto"/>
          <w:sz w:val="36"/>
          <w:szCs w:val="36"/>
          <w:lang w:val="en-US" w:eastAsia="zh-CN"/>
        </w:rPr>
      </w:pPr>
      <w:r>
        <w:rPr>
          <w:rFonts w:hint="eastAsia" w:asciiTheme="minorEastAsia" w:hAnsiTheme="minorEastAsia" w:cstheme="minorEastAsia"/>
          <w:b/>
          <w:bCs/>
          <w:color w:val="auto"/>
          <w:sz w:val="36"/>
          <w:szCs w:val="36"/>
          <w:lang w:val="en-US" w:eastAsia="zh-CN"/>
        </w:rPr>
        <w:t>生态停车场停车管理收费系统及</w:t>
      </w:r>
      <w:r>
        <w:rPr>
          <w:rFonts w:hint="eastAsia" w:asciiTheme="minorEastAsia" w:hAnsiTheme="minorEastAsia" w:eastAsiaTheme="minorEastAsia" w:cstheme="minorEastAsia"/>
          <w:b/>
          <w:bCs/>
          <w:color w:val="auto"/>
          <w:sz w:val="36"/>
          <w:szCs w:val="36"/>
          <w:lang w:val="en-US" w:eastAsia="zh-CN"/>
        </w:rPr>
        <w:t>设施设备清单</w:t>
      </w:r>
    </w:p>
    <w:p>
      <w:pPr>
        <w:pStyle w:val="8"/>
        <w:ind w:left="0" w:leftChars="0" w:firstLine="0" w:firstLineChars="0"/>
        <w:rPr>
          <w:rFonts w:hint="eastAsia"/>
          <w:lang w:val="en-US" w:eastAsia="zh-CN"/>
        </w:rPr>
      </w:pPr>
    </w:p>
    <w:tbl>
      <w:tblPr>
        <w:tblStyle w:val="9"/>
        <w:tblW w:w="101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1434"/>
        <w:gridCol w:w="6778"/>
        <w:gridCol w:w="69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  称</w:t>
            </w:r>
          </w:p>
        </w:tc>
        <w:tc>
          <w:tcPr>
            <w:tcW w:w="6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参数/规格</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 </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车辆抓拍一体机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【进出口车牌识别一体机】</w:t>
            </w:r>
          </w:p>
        </w:tc>
        <w:tc>
          <w:tcPr>
            <w:tcW w:w="6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rPr>
                <w:rFonts w:hint="default" w:eastAsiaTheme="minorEastAsia"/>
                <w:lang w:val="en-US" w:eastAsia="zh-CN"/>
              </w:rPr>
            </w:pPr>
            <w:r>
              <w:rPr>
                <w:rFonts w:hint="eastAsia" w:ascii="宋体" w:hAnsi="宋体" w:eastAsia="宋体" w:cs="宋体"/>
                <w:i w:val="0"/>
                <w:iCs w:val="0"/>
                <w:color w:val="000000"/>
                <w:kern w:val="0"/>
                <w:sz w:val="20"/>
                <w:szCs w:val="20"/>
                <w:u w:val="none"/>
                <w:lang w:val="en-US" w:eastAsia="zh-CN" w:bidi="ar"/>
              </w:rPr>
              <w:t>1.车辆抓拍集摄像机、LED显示屏、补光灯、镜头、喇叭功放于一体；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2.车牌识别像素≥400万，分辨率≥2688*1520；帧率≥25fps；镜头支持3.1~6mm电动变焦；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3、内置≥9颗LED补光灯，补光灯自动光控、时控可选；支持按预先设置时间段开启补光灯，控制补光灯亮度；支持手动调节补光灯亮度，补光灯亮度1~100可调；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4.支持智能化视频检测抓拍，实现机动车精准抓拍识别，日间环境光照度不低于2001x，夜间辅助光照度不高于301x，日间机动车捕获率≥99.9%；夜间机动车捕获率≥99.9%；</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5.支持两列行四字双色LED屏，显示内容可灵活配置；支持滚动或静止显示过车时间、车牌号、停车时长、收费金额、自定义内容等信息；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6.报警功能检查：发生以下情况之一时应产生报警提醒：（1）当识读到未授权的车辆时；（2）当识读到已设定须提示的车辆时；(3）当未经正常操作而使出入口挡车器开启时(4)当通讯发生故障时；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7.支持识别大（小）型汽车、使领馆汽车、警用汽车、军车、新能源汽车、小车的绿色和大车的黄绿色的车牌号；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8.支持识别倾斜角度0°~30°的车牌号；支持识别相机法线与行车方向角度小于65°的车牌号；支持识别车牌宽度范围为70像素~300像素的车牌号；</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9.支持对部分污损车牌及遮挡面积不超过1/3的车牌进行检测和识别；支持对打印车牌，单独车牌照片等虚假车牌进行过滤；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10.支持识别机动车行进方向；行进方向包括来向、去向，车牌触及检车线至样机发出抬杆信号的响应时间≤1s；支持于连续过车模式，连续过车时道闸不落杆；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具备有线网络和移动网络的双网通信(质保期内物联网卡由投标人免费提供)，网络自动检测有线网络断开后自动切换为4G无线通信，系统功能不受影响，所有车辆可正常进出识别并缴费，并发送通知至技术人员手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12.具备车牌识别结果和照片的自动复核功能，异常结果能主动推送到管理人员矫正。</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 </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入口车道智助机【可视对讲】</w:t>
            </w:r>
          </w:p>
        </w:tc>
        <w:tc>
          <w:tcPr>
            <w:tcW w:w="6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1.显示屏≥10.1寸LCD屏，分辨率≥600*1024，支持显示屏亮度按时间设置、LCD亮度可调，支持LCD显示、视频图片播放广告；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WEB导入JPEG格式图片，单次最多导入10张大小不超过5MB图片，图片分辨率最大为600*1024；支持WEB导入编码格式为H264的视频，单次最多导入5个大小不超过10MB视频；支持设置图片、视频循环播放顺序、每张图片显示时长及视频播放间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3.支持屏幕二维码显示，支持用户扫描二维码付款和入场；LCD可动态二维码展示，支持扫码付款、扫码入场，实现无人值守；支持一键远程对讲呼叫，处理异常事件；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4.支持二维码识读，最大支持识读距离1m，支持扫码状态灯提示；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5.支持外接道闸控制接口，支持通过WEB和远程客户端进行手动开闸、锁闸、关闸；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6.支持设备连接出入口终端管理系统，支持云端协同管理。</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出口车道智助机【可视对讲】</w:t>
            </w:r>
          </w:p>
        </w:tc>
        <w:tc>
          <w:tcPr>
            <w:tcW w:w="6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1.显示屏≥10.1寸LCD屏，分辨率≥600*1024，支持显示屏亮度按时间设置、LCD亮度可调，支持LCD显示、视频图片播放广告；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WEB导入JPEG格式图片，单次最多导入10张大小不超过5MB图片，图片分辨率最大为600*1024；支持WEB导入编码格式为H264的视频，单次最多导入5个大小不超过10MB视频；支持设置图片、视频循环播放顺序、每张图片显示时长及视频播放间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3.支持屏幕二维码显示，支持用户扫描二维码付款和出场；LCD可动态二维码展示，支持扫码付款、扫码出场，实现无人值守；支持一键远程对讲呼叫，处理异常事件；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4.支持二维码识读，最大支持识读距离1m，支持扫码状态灯提示；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5.支持外接道闸控制接口，支持通过WEB和远程客户端进行手动开闸、锁闸、关闸；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6.支持设备连接出入口终端管理系统，支持云端协同管理。</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智能道闸（格栅）</w:t>
            </w:r>
          </w:p>
        </w:tc>
        <w:tc>
          <w:tcPr>
            <w:tcW w:w="6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1、杆长不低于4.0米；</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2、具备在断网脱机下开关闸功能；具备在断网脱机下的平台远程开关闸功能；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3.采用一体化机芯，平行齿轮减速连杆传动，传动平稳、效率高；支持遇阻反弹，优先保护功能；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4.支持红外，地感，雷达等多种防砸；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5.支持故障码数码管检测，日志记录、丰富状态指示，故障码数码管显示；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6.支持停电时可转动手轮，使道闸保持开状态；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7.起落杆速度≤3秒。</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 </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进出口地感线圈</w:t>
            </w:r>
          </w:p>
        </w:tc>
        <w:tc>
          <w:tcPr>
            <w:tcW w:w="6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防闸线圈 道闸处一个线圈，每线圈50米 FVN1.5mm2。</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 </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进出口车辆检测器</w:t>
            </w:r>
          </w:p>
        </w:tc>
        <w:tc>
          <w:tcPr>
            <w:tcW w:w="6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防闸 落杆 t40 压地感拍照、防砸车、车过自动落闸。</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7 </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车辆收费管理系统【配置电脑主机】</w:t>
            </w:r>
          </w:p>
        </w:tc>
        <w:tc>
          <w:tcPr>
            <w:tcW w:w="6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lang w:val="en-US"/>
              </w:rPr>
            </w:pPr>
            <w:r>
              <w:rPr>
                <w:rFonts w:hint="eastAsia" w:ascii="宋体" w:hAnsi="宋体" w:eastAsia="宋体" w:cs="宋体"/>
                <w:i w:val="0"/>
                <w:iCs w:val="0"/>
                <w:color w:val="000000"/>
                <w:kern w:val="0"/>
                <w:sz w:val="20"/>
                <w:szCs w:val="20"/>
                <w:u w:val="none"/>
                <w:lang w:val="en-US" w:eastAsia="zh-CN" w:bidi="ar"/>
              </w:rPr>
              <w:t>BS架构分布式架构，云端数据服务，通过web浏览器可实现多车场在线管理，并对运营数据报表进行统一呈现；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1.具备云平台集中化统一管理，有人及无人双管理模式；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2.系统灵活配置，可以根据区域设定不同计费规则，异常事件可联动场景相机进行抓拍取证；</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3.具备电子支付（微信、支付宝等）包括场内扫码预缴费、公众号缴费、出口扫码缴费等多种支付方式；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4.通车异常状态消息推送，防逃费；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5.具备云平台一键访问设备，实现参数设置、网络设置、设备维护、设备升级等操作；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6.具备查看车道摄像机实时视频，具备本地或远程调取监控录像功能；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7.具备云平台一键同步设备时间和相机名单等功能；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8.扫码/按键对讲时，声音清晰洪亮，自动关联当前车道的对应停车订单；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9.供应商承诺无条件无限制为甲方提供技术支持；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10.具备集团用户管理及账号权限管理功能。</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 </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摄像头</w:t>
            </w:r>
          </w:p>
        </w:tc>
        <w:tc>
          <w:tcPr>
            <w:tcW w:w="6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1.摄像头不低于400万像素，分辨率≥2560×1440@25fps，分辨力≥1500TVL；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2.内置2个麦克风、1个扬声器；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3.支持智能资源模式切换：人脸抓拍模式，道路监控模式，Smart事件模式；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4.内置4颗补光灯，为鳞片状反射式补光灯，补光灯开启后，正面不可见补光灯灯珠，补光亮度均匀，无明显波纹状、圆环状、麻点状、条纹状及不规则亮斑；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5.最低照度彩色≤0.0002 lx，黑白≤0.0001 lx，最大亮度鉴别等级（灰度等级）≥11级；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6.支持抓拍报警统计、报警质量统计、设备重启和布防动态报警数据感知与记录功能。</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 </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硬盘录像机（含1块4T监控硬盘）</w:t>
            </w:r>
          </w:p>
        </w:tc>
        <w:tc>
          <w:tcPr>
            <w:tcW w:w="6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1.1U机架式1盘位嵌入式网络硬盘录像机，采用短机箱设计，搭载高性能ATX电源；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2.存储接口：1个SATA接口，可满配8TB硬盘；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3.视频接口：1×HDMI，1×VGA；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4.网络接口：2×RJ45 10/100/1000Mbps自适应以太网口；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5.报警接口：4路报警输入，1路报警输出。</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 </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千兆交换机</w:t>
            </w:r>
          </w:p>
        </w:tc>
        <w:tc>
          <w:tcPr>
            <w:tcW w:w="6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提供16个千兆电口，支持IEEE 802.3、IEEE 802.3u、IEEE 802.3x等协议；</w:t>
            </w:r>
          </w:p>
          <w:p>
            <w:pPr>
              <w:keepNext w:val="0"/>
              <w:keepLines w:val="0"/>
              <w:widowControl/>
              <w:numPr>
                <w:ilvl w:val="0"/>
                <w:numId w:val="1"/>
              </w:numPr>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交换容量≥32G，包转发率≥40Mpps，MAC容量≥8K，缓存能力≥4M；</w:t>
            </w:r>
          </w:p>
          <w:p>
            <w:pPr>
              <w:keepNext w:val="0"/>
              <w:keepLines w:val="0"/>
              <w:widowControl/>
              <w:numPr>
                <w:ilvl w:val="0"/>
                <w:numId w:val="1"/>
              </w:numPr>
              <w:suppressLineNumbers w:val="0"/>
              <w:ind w:left="0" w:leftChars="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支持多功能拨码开关，铁壳，无风扇散热设计。</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 </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光纤收发器</w:t>
            </w:r>
          </w:p>
        </w:tc>
        <w:tc>
          <w:tcPr>
            <w:tcW w:w="6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千兆光纤收发器，1收1发。产品功能传输、延长、监控/网络信号。</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监控立杆</w:t>
            </w:r>
          </w:p>
        </w:tc>
        <w:tc>
          <w:tcPr>
            <w:tcW w:w="6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定制，包括但不限于水平枪机支架、地笼、法兰、基础、预埋件、设备箱等安装辅材配件。</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 </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路由器</w:t>
            </w:r>
          </w:p>
        </w:tc>
        <w:tc>
          <w:tcPr>
            <w:tcW w:w="6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5个千兆网口，1WAN+4LAN，最高接入4路宽带，可接入4个运营商。内置AC功能，统一管理；支持IPv6，满足网络从IPv4过渡到IPv6;支持802.11kvr协议，实现无缝Wi-Fi漫游。需配合AP实现无线覆盖。</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14 </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安全岛【有岗亭】</w:t>
            </w:r>
          </w:p>
        </w:tc>
        <w:tc>
          <w:tcPr>
            <w:tcW w:w="6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混凝土现浇，5000*1500*200  模板制作安装、浇筑C30混凝土、刷黄黑相间漆。</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 </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安全岛【无岗亭】</w:t>
            </w:r>
          </w:p>
        </w:tc>
        <w:tc>
          <w:tcPr>
            <w:tcW w:w="6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混凝土现浇，3000*600*200   模板制作安装、浇筑C30混凝土、刷黄黑相间漆。</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 </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岗亭</w:t>
            </w:r>
          </w:p>
        </w:tc>
        <w:tc>
          <w:tcPr>
            <w:tcW w:w="6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尺寸：1500*1500*2400mm，材质：304不锈钢，</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产品性能：防雨防晒隔热稳固；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标准配置：工作台、抽屉、键盘托、漏电保护开关、LED吸顶灯、电源插座、门把手。</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 </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挡车立柱</w:t>
            </w:r>
          </w:p>
        </w:tc>
        <w:tc>
          <w:tcPr>
            <w:tcW w:w="6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规格、型号：φ50、H-50cm，材质：镀锌管，黄黑相间刷漆，采用膨胀螺栓固定。</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18 </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云平台服务费</w:t>
            </w:r>
          </w:p>
        </w:tc>
        <w:tc>
          <w:tcPr>
            <w:tcW w:w="6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一次性付费，不二次收费；停车管理云平台授权；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服务内容：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1.平台数据维护；</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2.系统功能优化（使用期间）；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3.系统新功能同步更新；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4.异常情况紧急处理；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5.日常项目线上巡察等（使用期间有效）；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6.原有数据上传及整理；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7.服务器租赁等。</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19 </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配电箱</w:t>
            </w:r>
          </w:p>
        </w:tc>
        <w:tc>
          <w:tcPr>
            <w:tcW w:w="6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规格：400*300*180，厚度1.5mm；材质：优质冷轧钢。内配空气开关：32A一个，20A一个，16A三个 。</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 </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弱电机柜</w:t>
            </w:r>
          </w:p>
        </w:tc>
        <w:tc>
          <w:tcPr>
            <w:tcW w:w="6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规格：6U  550*400*300，箱体厚度1mm，立体柱厚度2mm。材质：优质SPCC冷轧钢材，</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1"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21 </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智能电表</w:t>
            </w:r>
          </w:p>
        </w:tc>
        <w:tc>
          <w:tcPr>
            <w:tcW w:w="6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规格：三相四线电子式电能表80A智能电表，参比电压220V/380V ，等级1级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工作温度-10°C~45°C。</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 </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主电源线</w:t>
            </w:r>
          </w:p>
        </w:tc>
        <w:tc>
          <w:tcPr>
            <w:tcW w:w="6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 3*6，国标。</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 </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23 </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w:t>
            </w:r>
          </w:p>
        </w:tc>
        <w:tc>
          <w:tcPr>
            <w:tcW w:w="6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RVV 3*2.5，国标。</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 </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6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六类非屏蔽双绞线。</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25 </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光纤</w:t>
            </w:r>
          </w:p>
        </w:tc>
        <w:tc>
          <w:tcPr>
            <w:tcW w:w="6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四芯单模光缆。</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600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 </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PVC线管敷设</w:t>
            </w:r>
          </w:p>
        </w:tc>
        <w:tc>
          <w:tcPr>
            <w:tcW w:w="6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规格：φ25 ，材质：阻燃绝缘PVC电工套管。</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2000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 </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开槽</w:t>
            </w:r>
          </w:p>
        </w:tc>
        <w:tc>
          <w:tcPr>
            <w:tcW w:w="67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规格：100*100mm，人行道、车行道开槽及恢复。</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 </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146"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    注：本次比选报价包含工程所有费用，工程量清单的工程量仅供参考，具体工程量由比选申请人自行踏勘现场后综合考虑，本次比选限价为包干价，如因比选申请人对现场踏勘评估失误，由比选申请人自行负责至完工验收。</w:t>
            </w:r>
          </w:p>
        </w:tc>
      </w:tr>
    </w:tbl>
    <w:p>
      <w:pPr>
        <w:pStyle w:val="8"/>
        <w:ind w:left="0" w:leftChars="0" w:firstLine="0" w:firstLineChars="0"/>
        <w:rPr>
          <w:rFonts w:hint="eastAsia"/>
          <w:lang w:val="en-US" w:eastAsia="zh-CN"/>
        </w:rPr>
      </w:pPr>
    </w:p>
    <w:p>
      <w:pPr>
        <w:pStyle w:val="14"/>
        <w:ind w:left="0" w:leftChars="0" w:firstLine="0" w:firstLineChars="0"/>
        <w:jc w:val="both"/>
        <w:rPr>
          <w:rFonts w:hint="eastAsia" w:asciiTheme="minorEastAsia" w:hAnsiTheme="minorEastAsia" w:eastAsiaTheme="minorEastAsia" w:cstheme="minorEastAsia"/>
          <w:b/>
          <w:bCs/>
          <w:color w:val="auto"/>
          <w:sz w:val="36"/>
          <w:szCs w:val="36"/>
          <w:lang w:val="en-US" w:eastAsia="zh-CN"/>
        </w:rPr>
      </w:pPr>
    </w:p>
    <w:p>
      <w:pPr>
        <w:pStyle w:val="14"/>
        <w:ind w:left="0" w:leftChars="0" w:firstLine="0" w:firstLineChars="0"/>
        <w:jc w:val="both"/>
        <w:rPr>
          <w:rFonts w:hint="eastAsia" w:asciiTheme="minorEastAsia" w:hAnsiTheme="minorEastAsia" w:eastAsiaTheme="minorEastAsia" w:cstheme="minorEastAsia"/>
          <w:b/>
          <w:bCs/>
          <w:color w:val="auto"/>
          <w:sz w:val="36"/>
          <w:szCs w:val="36"/>
          <w:lang w:val="en-US" w:eastAsia="zh-CN"/>
        </w:rPr>
      </w:pPr>
    </w:p>
    <w:p>
      <w:pPr>
        <w:pStyle w:val="14"/>
        <w:ind w:left="0" w:leftChars="0" w:firstLine="0" w:firstLineChars="0"/>
        <w:jc w:val="both"/>
        <w:rPr>
          <w:rFonts w:hint="eastAsia" w:asciiTheme="minorEastAsia" w:hAnsiTheme="minorEastAsia" w:eastAsiaTheme="minorEastAsia" w:cstheme="minorEastAsia"/>
          <w:b/>
          <w:bCs/>
          <w:color w:val="auto"/>
          <w:sz w:val="36"/>
          <w:szCs w:val="36"/>
          <w:lang w:val="en-US" w:eastAsia="zh-CN"/>
        </w:rPr>
      </w:pPr>
    </w:p>
    <w:p>
      <w:pPr>
        <w:pStyle w:val="14"/>
        <w:ind w:left="0" w:leftChars="0" w:firstLine="0" w:firstLineChars="0"/>
        <w:jc w:val="both"/>
        <w:rPr>
          <w:rFonts w:hint="eastAsia" w:asciiTheme="minorEastAsia" w:hAnsiTheme="minorEastAsia" w:eastAsiaTheme="minorEastAsia" w:cstheme="minorEastAsia"/>
          <w:b/>
          <w:bCs/>
          <w:color w:val="auto"/>
          <w:sz w:val="36"/>
          <w:szCs w:val="36"/>
          <w:lang w:val="en-US" w:eastAsia="zh-CN"/>
        </w:rPr>
      </w:pPr>
    </w:p>
    <w:p>
      <w:pPr>
        <w:pStyle w:val="14"/>
        <w:ind w:left="0" w:leftChars="0" w:firstLine="0" w:firstLineChars="0"/>
        <w:jc w:val="both"/>
        <w:rPr>
          <w:rFonts w:hint="eastAsia" w:asciiTheme="minorEastAsia" w:hAnsiTheme="minorEastAsia" w:eastAsiaTheme="minorEastAsia" w:cstheme="minorEastAsia"/>
          <w:b/>
          <w:bCs/>
          <w:color w:val="auto"/>
          <w:sz w:val="36"/>
          <w:szCs w:val="36"/>
          <w:lang w:val="en-US" w:eastAsia="zh-CN"/>
        </w:rPr>
      </w:pPr>
    </w:p>
    <w:p>
      <w:pPr>
        <w:pStyle w:val="14"/>
        <w:ind w:left="0" w:leftChars="0" w:firstLine="0" w:firstLineChars="0"/>
        <w:jc w:val="both"/>
        <w:rPr>
          <w:rFonts w:hint="eastAsia" w:asciiTheme="minorEastAsia" w:hAnsiTheme="minorEastAsia" w:eastAsiaTheme="minorEastAsia" w:cstheme="minorEastAsia"/>
          <w:b/>
          <w:bCs/>
          <w:color w:val="auto"/>
          <w:sz w:val="36"/>
          <w:szCs w:val="36"/>
          <w:lang w:val="en-US" w:eastAsia="zh-CN"/>
        </w:rPr>
      </w:pPr>
    </w:p>
    <w:p>
      <w:pPr>
        <w:pStyle w:val="14"/>
        <w:ind w:left="0" w:leftChars="0" w:firstLine="0" w:firstLineChars="0"/>
        <w:jc w:val="both"/>
        <w:rPr>
          <w:rFonts w:hint="eastAsia" w:asciiTheme="minorEastAsia" w:hAnsiTheme="minorEastAsia" w:eastAsiaTheme="minorEastAsia" w:cstheme="minorEastAsia"/>
          <w:b/>
          <w:bCs/>
          <w:color w:val="auto"/>
          <w:sz w:val="36"/>
          <w:szCs w:val="36"/>
          <w:lang w:val="en-US" w:eastAsia="zh-CN"/>
        </w:rPr>
      </w:pPr>
    </w:p>
    <w:p>
      <w:pPr>
        <w:pStyle w:val="14"/>
        <w:ind w:left="0" w:leftChars="0" w:firstLine="0" w:firstLineChars="0"/>
        <w:jc w:val="both"/>
        <w:rPr>
          <w:rFonts w:hint="eastAsia" w:asciiTheme="minorEastAsia" w:hAnsiTheme="minorEastAsia" w:eastAsiaTheme="minorEastAsia" w:cstheme="minorEastAsia"/>
          <w:b/>
          <w:bCs/>
          <w:color w:val="auto"/>
          <w:sz w:val="36"/>
          <w:szCs w:val="36"/>
          <w:lang w:val="en-US" w:eastAsia="zh-CN"/>
        </w:rPr>
      </w:pPr>
    </w:p>
    <w:p>
      <w:pPr>
        <w:pageBreakBefore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b w:val="0"/>
          <w:bCs w:val="0"/>
          <w:sz w:val="24"/>
          <w:szCs w:val="24"/>
          <w:lang w:val="en-US" w:eastAsia="zh-CN"/>
        </w:rPr>
      </w:pPr>
      <w:bookmarkStart w:id="0" w:name="_GoBack"/>
      <w:bookmarkEnd w:id="0"/>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ont-weight : 40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- 1 -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ACEFE5"/>
    <w:multiLevelType w:val="singleLevel"/>
    <w:tmpl w:val="FEACEFE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yNGZmMjA5ZTdmMzhkM2RlZjQyZGE1YTZlYzEwYmEifQ=="/>
  </w:docVars>
  <w:rsids>
    <w:rsidRoot w:val="00A058DF"/>
    <w:rsid w:val="00297E94"/>
    <w:rsid w:val="002F1E5B"/>
    <w:rsid w:val="004C186D"/>
    <w:rsid w:val="005A2C9F"/>
    <w:rsid w:val="00A058DF"/>
    <w:rsid w:val="00A125C5"/>
    <w:rsid w:val="00A416AA"/>
    <w:rsid w:val="00B37921"/>
    <w:rsid w:val="00D11CF7"/>
    <w:rsid w:val="00EE0F95"/>
    <w:rsid w:val="01762172"/>
    <w:rsid w:val="01A676ED"/>
    <w:rsid w:val="01D94415"/>
    <w:rsid w:val="0291241C"/>
    <w:rsid w:val="029C1C57"/>
    <w:rsid w:val="02C06C91"/>
    <w:rsid w:val="02F019DF"/>
    <w:rsid w:val="03032759"/>
    <w:rsid w:val="03082909"/>
    <w:rsid w:val="038753D5"/>
    <w:rsid w:val="03E9547A"/>
    <w:rsid w:val="04D468F8"/>
    <w:rsid w:val="056004DF"/>
    <w:rsid w:val="057F5510"/>
    <w:rsid w:val="06346AFD"/>
    <w:rsid w:val="065774F9"/>
    <w:rsid w:val="06C84236"/>
    <w:rsid w:val="076C4C01"/>
    <w:rsid w:val="07780B4E"/>
    <w:rsid w:val="078A28E1"/>
    <w:rsid w:val="07F044A2"/>
    <w:rsid w:val="083332E9"/>
    <w:rsid w:val="08354784"/>
    <w:rsid w:val="08780FB6"/>
    <w:rsid w:val="08880FFA"/>
    <w:rsid w:val="092018C9"/>
    <w:rsid w:val="097C4BCC"/>
    <w:rsid w:val="09EE30A7"/>
    <w:rsid w:val="0A252635"/>
    <w:rsid w:val="0A2574B3"/>
    <w:rsid w:val="0A2D48BF"/>
    <w:rsid w:val="0AA97A8C"/>
    <w:rsid w:val="0B107D46"/>
    <w:rsid w:val="0B41349E"/>
    <w:rsid w:val="0B4419EC"/>
    <w:rsid w:val="0B7713DE"/>
    <w:rsid w:val="0B8C5B00"/>
    <w:rsid w:val="0BB73286"/>
    <w:rsid w:val="0D531267"/>
    <w:rsid w:val="0D83399B"/>
    <w:rsid w:val="0DCF2837"/>
    <w:rsid w:val="0E7145BF"/>
    <w:rsid w:val="0EBC5938"/>
    <w:rsid w:val="0FCA3E36"/>
    <w:rsid w:val="0FCC5C48"/>
    <w:rsid w:val="102E571C"/>
    <w:rsid w:val="104E02CD"/>
    <w:rsid w:val="10591EE1"/>
    <w:rsid w:val="10FE76FE"/>
    <w:rsid w:val="115E5F0B"/>
    <w:rsid w:val="116C2CA3"/>
    <w:rsid w:val="11C43EDF"/>
    <w:rsid w:val="126357B9"/>
    <w:rsid w:val="136B2768"/>
    <w:rsid w:val="140C22F2"/>
    <w:rsid w:val="141838CE"/>
    <w:rsid w:val="14C01B34"/>
    <w:rsid w:val="154E1A04"/>
    <w:rsid w:val="15640325"/>
    <w:rsid w:val="15CE5616"/>
    <w:rsid w:val="15CF79D4"/>
    <w:rsid w:val="15DD0D66"/>
    <w:rsid w:val="15E46F00"/>
    <w:rsid w:val="160B2FF1"/>
    <w:rsid w:val="163A39EA"/>
    <w:rsid w:val="16E31A9A"/>
    <w:rsid w:val="170532D4"/>
    <w:rsid w:val="1763586C"/>
    <w:rsid w:val="17AF5CEB"/>
    <w:rsid w:val="17DC7AB4"/>
    <w:rsid w:val="18592901"/>
    <w:rsid w:val="187400AC"/>
    <w:rsid w:val="187D763D"/>
    <w:rsid w:val="18951461"/>
    <w:rsid w:val="19032399"/>
    <w:rsid w:val="19143034"/>
    <w:rsid w:val="199F6663"/>
    <w:rsid w:val="1A183229"/>
    <w:rsid w:val="1A3753FC"/>
    <w:rsid w:val="1A97792D"/>
    <w:rsid w:val="1ABB0DE6"/>
    <w:rsid w:val="1B1660F9"/>
    <w:rsid w:val="1B3B02D1"/>
    <w:rsid w:val="1B6F70F7"/>
    <w:rsid w:val="1BA24B18"/>
    <w:rsid w:val="1BA7556B"/>
    <w:rsid w:val="1CB44424"/>
    <w:rsid w:val="1DE44B16"/>
    <w:rsid w:val="1E042E4C"/>
    <w:rsid w:val="1E256EC6"/>
    <w:rsid w:val="1E7F0598"/>
    <w:rsid w:val="1E9601BD"/>
    <w:rsid w:val="1EA261CE"/>
    <w:rsid w:val="1EB26468"/>
    <w:rsid w:val="1EFE0AE6"/>
    <w:rsid w:val="1F531875"/>
    <w:rsid w:val="1F8C1836"/>
    <w:rsid w:val="201A5DBA"/>
    <w:rsid w:val="202231C7"/>
    <w:rsid w:val="20843484"/>
    <w:rsid w:val="20AE54DB"/>
    <w:rsid w:val="21533539"/>
    <w:rsid w:val="21F94FCB"/>
    <w:rsid w:val="228B6AB8"/>
    <w:rsid w:val="22E55ECD"/>
    <w:rsid w:val="230E7092"/>
    <w:rsid w:val="231C05A6"/>
    <w:rsid w:val="23773EEB"/>
    <w:rsid w:val="23A962AE"/>
    <w:rsid w:val="24082B2D"/>
    <w:rsid w:val="24371FF7"/>
    <w:rsid w:val="244C3D14"/>
    <w:rsid w:val="246A734E"/>
    <w:rsid w:val="24CA630D"/>
    <w:rsid w:val="24EC4071"/>
    <w:rsid w:val="250C32D4"/>
    <w:rsid w:val="25420BA1"/>
    <w:rsid w:val="25572ED2"/>
    <w:rsid w:val="26303437"/>
    <w:rsid w:val="264520D7"/>
    <w:rsid w:val="271B07B4"/>
    <w:rsid w:val="27450AC3"/>
    <w:rsid w:val="280051FB"/>
    <w:rsid w:val="28102162"/>
    <w:rsid w:val="285B7244"/>
    <w:rsid w:val="288A4510"/>
    <w:rsid w:val="290441D9"/>
    <w:rsid w:val="2A6E090E"/>
    <w:rsid w:val="2A7975BE"/>
    <w:rsid w:val="2AD256DC"/>
    <w:rsid w:val="2B320AC1"/>
    <w:rsid w:val="2B5B432E"/>
    <w:rsid w:val="2BA207D1"/>
    <w:rsid w:val="2C01033F"/>
    <w:rsid w:val="2C1D7C6F"/>
    <w:rsid w:val="2C9143AA"/>
    <w:rsid w:val="2CA71DD1"/>
    <w:rsid w:val="2CB370E7"/>
    <w:rsid w:val="2D036C68"/>
    <w:rsid w:val="2D92254C"/>
    <w:rsid w:val="2E16582B"/>
    <w:rsid w:val="2E365D60"/>
    <w:rsid w:val="2E577F9B"/>
    <w:rsid w:val="2F2847F0"/>
    <w:rsid w:val="2F426641"/>
    <w:rsid w:val="2F7553E7"/>
    <w:rsid w:val="308E3C41"/>
    <w:rsid w:val="30B43B75"/>
    <w:rsid w:val="311F3942"/>
    <w:rsid w:val="32127335"/>
    <w:rsid w:val="32B5000F"/>
    <w:rsid w:val="32BF50AB"/>
    <w:rsid w:val="32D30920"/>
    <w:rsid w:val="32ED57D9"/>
    <w:rsid w:val="33F727F2"/>
    <w:rsid w:val="341E030F"/>
    <w:rsid w:val="34212192"/>
    <w:rsid w:val="34416A52"/>
    <w:rsid w:val="34DC275A"/>
    <w:rsid w:val="359955FD"/>
    <w:rsid w:val="362A4EEC"/>
    <w:rsid w:val="373D5CAD"/>
    <w:rsid w:val="37524EEF"/>
    <w:rsid w:val="378F4B7F"/>
    <w:rsid w:val="379231B9"/>
    <w:rsid w:val="37C65B55"/>
    <w:rsid w:val="37E7386C"/>
    <w:rsid w:val="39440601"/>
    <w:rsid w:val="39711041"/>
    <w:rsid w:val="39D620EE"/>
    <w:rsid w:val="3A2D05C6"/>
    <w:rsid w:val="3A703199"/>
    <w:rsid w:val="3A852292"/>
    <w:rsid w:val="3B377C1D"/>
    <w:rsid w:val="3BA65BED"/>
    <w:rsid w:val="3BDD426E"/>
    <w:rsid w:val="3C491651"/>
    <w:rsid w:val="3C577783"/>
    <w:rsid w:val="3CC94A4B"/>
    <w:rsid w:val="3CD73D60"/>
    <w:rsid w:val="3CEF1407"/>
    <w:rsid w:val="3CFB49AC"/>
    <w:rsid w:val="3D016825"/>
    <w:rsid w:val="3D864DFE"/>
    <w:rsid w:val="3DE21C94"/>
    <w:rsid w:val="3DFE2509"/>
    <w:rsid w:val="3E386E20"/>
    <w:rsid w:val="3E631520"/>
    <w:rsid w:val="3E844D20"/>
    <w:rsid w:val="3EAC0A1C"/>
    <w:rsid w:val="3F965E62"/>
    <w:rsid w:val="40DA3EBE"/>
    <w:rsid w:val="40E57E4D"/>
    <w:rsid w:val="41490D2C"/>
    <w:rsid w:val="41F25CC2"/>
    <w:rsid w:val="421E2009"/>
    <w:rsid w:val="42201C89"/>
    <w:rsid w:val="42EC0466"/>
    <w:rsid w:val="42F83EEA"/>
    <w:rsid w:val="43A37C06"/>
    <w:rsid w:val="43C85E0F"/>
    <w:rsid w:val="445C4E37"/>
    <w:rsid w:val="45826E17"/>
    <w:rsid w:val="458E257E"/>
    <w:rsid w:val="45A40651"/>
    <w:rsid w:val="45AC7FA1"/>
    <w:rsid w:val="45F14ECD"/>
    <w:rsid w:val="464A02C6"/>
    <w:rsid w:val="467A3B2C"/>
    <w:rsid w:val="46B73C41"/>
    <w:rsid w:val="471D5CBD"/>
    <w:rsid w:val="474C7708"/>
    <w:rsid w:val="47874069"/>
    <w:rsid w:val="47DA7BFF"/>
    <w:rsid w:val="47F00216"/>
    <w:rsid w:val="482515E9"/>
    <w:rsid w:val="485446B7"/>
    <w:rsid w:val="48B57114"/>
    <w:rsid w:val="48E31BD9"/>
    <w:rsid w:val="49640878"/>
    <w:rsid w:val="49C80B0D"/>
    <w:rsid w:val="4A1C7526"/>
    <w:rsid w:val="4A257438"/>
    <w:rsid w:val="4A7843BC"/>
    <w:rsid w:val="4A994A1F"/>
    <w:rsid w:val="4B375749"/>
    <w:rsid w:val="4B6607C1"/>
    <w:rsid w:val="4BF929FE"/>
    <w:rsid w:val="4CDF6CA6"/>
    <w:rsid w:val="4CE25378"/>
    <w:rsid w:val="4CF41508"/>
    <w:rsid w:val="4D481229"/>
    <w:rsid w:val="4D514265"/>
    <w:rsid w:val="4D7E3274"/>
    <w:rsid w:val="4DE3428B"/>
    <w:rsid w:val="4E6D7887"/>
    <w:rsid w:val="4F84665E"/>
    <w:rsid w:val="4FF24139"/>
    <w:rsid w:val="50055358"/>
    <w:rsid w:val="50486FAB"/>
    <w:rsid w:val="50504593"/>
    <w:rsid w:val="5073598C"/>
    <w:rsid w:val="50816EA0"/>
    <w:rsid w:val="5131143F"/>
    <w:rsid w:val="51C03649"/>
    <w:rsid w:val="51FD7691"/>
    <w:rsid w:val="52065DA2"/>
    <w:rsid w:val="52686D40"/>
    <w:rsid w:val="531A121F"/>
    <w:rsid w:val="53370692"/>
    <w:rsid w:val="536B5669"/>
    <w:rsid w:val="537B55DD"/>
    <w:rsid w:val="53955C1D"/>
    <w:rsid w:val="53EE23BF"/>
    <w:rsid w:val="54051FE4"/>
    <w:rsid w:val="54D21C12"/>
    <w:rsid w:val="560C0FB9"/>
    <w:rsid w:val="57466C3E"/>
    <w:rsid w:val="580B1E7F"/>
    <w:rsid w:val="580D2F4C"/>
    <w:rsid w:val="58512581"/>
    <w:rsid w:val="5868001A"/>
    <w:rsid w:val="59800043"/>
    <w:rsid w:val="59B731BF"/>
    <w:rsid w:val="59BD50C9"/>
    <w:rsid w:val="59DB7EFC"/>
    <w:rsid w:val="5A4178A0"/>
    <w:rsid w:val="5AF606DE"/>
    <w:rsid w:val="5CA77F1D"/>
    <w:rsid w:val="5D1E47D6"/>
    <w:rsid w:val="5D3B6304"/>
    <w:rsid w:val="5DDD7B5B"/>
    <w:rsid w:val="5E900262"/>
    <w:rsid w:val="5EAA77E0"/>
    <w:rsid w:val="5EC84328"/>
    <w:rsid w:val="5EEA247F"/>
    <w:rsid w:val="5FF27777"/>
    <w:rsid w:val="5FF65CDF"/>
    <w:rsid w:val="60021F8F"/>
    <w:rsid w:val="6055064C"/>
    <w:rsid w:val="610A37EA"/>
    <w:rsid w:val="610E4A4B"/>
    <w:rsid w:val="615E224C"/>
    <w:rsid w:val="616F37EB"/>
    <w:rsid w:val="6170126D"/>
    <w:rsid w:val="620307DC"/>
    <w:rsid w:val="633979EA"/>
    <w:rsid w:val="638918DC"/>
    <w:rsid w:val="63EA4DF9"/>
    <w:rsid w:val="64176BC2"/>
    <w:rsid w:val="64355278"/>
    <w:rsid w:val="64D03DF2"/>
    <w:rsid w:val="64E35A5E"/>
    <w:rsid w:val="65270184"/>
    <w:rsid w:val="65441C30"/>
    <w:rsid w:val="65B06CE3"/>
    <w:rsid w:val="662E1059"/>
    <w:rsid w:val="66960AE4"/>
    <w:rsid w:val="66D31111"/>
    <w:rsid w:val="67221143"/>
    <w:rsid w:val="67392F67"/>
    <w:rsid w:val="67AD0D27"/>
    <w:rsid w:val="67F8169E"/>
    <w:rsid w:val="695A6406"/>
    <w:rsid w:val="6A5506A4"/>
    <w:rsid w:val="6AC56D3B"/>
    <w:rsid w:val="6B221653"/>
    <w:rsid w:val="6BB40BC2"/>
    <w:rsid w:val="6BD004F2"/>
    <w:rsid w:val="6BD97AFD"/>
    <w:rsid w:val="6BEA3A82"/>
    <w:rsid w:val="6C4F7452"/>
    <w:rsid w:val="6CD50C99"/>
    <w:rsid w:val="6CDB1F9D"/>
    <w:rsid w:val="6DA32637"/>
    <w:rsid w:val="6E4B1B00"/>
    <w:rsid w:val="6E685D21"/>
    <w:rsid w:val="6E79134A"/>
    <w:rsid w:val="6F1967B2"/>
    <w:rsid w:val="700D4FE4"/>
    <w:rsid w:val="707B61D4"/>
    <w:rsid w:val="70D4040C"/>
    <w:rsid w:val="71371027"/>
    <w:rsid w:val="71473A67"/>
    <w:rsid w:val="71967069"/>
    <w:rsid w:val="71AE0F09"/>
    <w:rsid w:val="721C4D44"/>
    <w:rsid w:val="73262C77"/>
    <w:rsid w:val="73432596"/>
    <w:rsid w:val="738A5087"/>
    <w:rsid w:val="74B53959"/>
    <w:rsid w:val="75D77FE2"/>
    <w:rsid w:val="767E1A75"/>
    <w:rsid w:val="768F7791"/>
    <w:rsid w:val="76E23F0B"/>
    <w:rsid w:val="770842C4"/>
    <w:rsid w:val="770D5E61"/>
    <w:rsid w:val="774B0034"/>
    <w:rsid w:val="775A16B6"/>
    <w:rsid w:val="77831323"/>
    <w:rsid w:val="780F5A27"/>
    <w:rsid w:val="781A76D5"/>
    <w:rsid w:val="78594EFF"/>
    <w:rsid w:val="785B5F47"/>
    <w:rsid w:val="785F1F8A"/>
    <w:rsid w:val="787D153B"/>
    <w:rsid w:val="789449E3"/>
    <w:rsid w:val="78C43449"/>
    <w:rsid w:val="78C93BB8"/>
    <w:rsid w:val="78CA3838"/>
    <w:rsid w:val="78FE2D8D"/>
    <w:rsid w:val="795505DC"/>
    <w:rsid w:val="79795F5A"/>
    <w:rsid w:val="79AB0F1F"/>
    <w:rsid w:val="7A8C52F0"/>
    <w:rsid w:val="7AC562B6"/>
    <w:rsid w:val="7AD2618C"/>
    <w:rsid w:val="7B00701E"/>
    <w:rsid w:val="7B1633FD"/>
    <w:rsid w:val="7B1D7C08"/>
    <w:rsid w:val="7B604200"/>
    <w:rsid w:val="7B7C7397"/>
    <w:rsid w:val="7BB4107A"/>
    <w:rsid w:val="7BEF1A95"/>
    <w:rsid w:val="7C1962E8"/>
    <w:rsid w:val="7CA71177"/>
    <w:rsid w:val="7CF61714"/>
    <w:rsid w:val="7D8212F8"/>
    <w:rsid w:val="7E034D49"/>
    <w:rsid w:val="7E6615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6"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6"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6"/>
    <w:pPr>
      <w:keepNext/>
      <w:keepLines/>
      <w:spacing w:line="360" w:lineRule="auto"/>
      <w:outlineLvl w:val="1"/>
    </w:pPr>
    <w:rPr>
      <w:rFonts w:ascii="宋体" w:hAnsi="宋体" w:cs="宋体"/>
    </w:rPr>
  </w:style>
  <w:style w:type="paragraph" w:styleId="3">
    <w:name w:val="heading 3"/>
    <w:basedOn w:val="1"/>
    <w:next w:val="1"/>
    <w:qFormat/>
    <w:uiPriority w:val="0"/>
    <w:pPr>
      <w:keepNext/>
      <w:keepLines/>
      <w:spacing w:before="260" w:after="260" w:line="416" w:lineRule="auto"/>
      <w:outlineLvl w:val="2"/>
    </w:pPr>
    <w:rPr>
      <w:b/>
      <w:bCs/>
      <w:kern w:val="0"/>
      <w:sz w:val="32"/>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Body Text"/>
    <w:basedOn w:val="1"/>
    <w:qFormat/>
    <w:uiPriority w:val="99"/>
    <w:pPr>
      <w:spacing w:after="120"/>
    </w:pPr>
  </w:style>
  <w:style w:type="paragraph" w:styleId="5">
    <w:name w:val="Body Text Indent"/>
    <w:basedOn w:val="1"/>
    <w:qFormat/>
    <w:uiPriority w:val="6"/>
    <w:pPr>
      <w:spacing w:line="700" w:lineRule="exact"/>
      <w:ind w:left="960"/>
    </w:pPr>
    <w:rPr>
      <w:kern w:val="1"/>
      <w:sz w:val="44"/>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4"/>
    <w:unhideWhenUsed/>
    <w:qFormat/>
    <w:uiPriority w:val="99"/>
    <w:pPr>
      <w:spacing w:line="360" w:lineRule="auto"/>
      <w:ind w:firstLine="420"/>
    </w:pPr>
    <w:rPr>
      <w:rFonts w:ascii="宋体" w:hAnsi="宋体" w:cs="宋体"/>
      <w:kern w:val="1"/>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List Paragraph"/>
    <w:basedOn w:val="1"/>
    <w:qFormat/>
    <w:uiPriority w:val="34"/>
    <w:pPr>
      <w:ind w:firstLine="420" w:firstLineChars="200"/>
    </w:pPr>
  </w:style>
  <w:style w:type="character" w:customStyle="1" w:styleId="15">
    <w:name w:val="font11"/>
    <w:basedOn w:val="11"/>
    <w:qFormat/>
    <w:uiPriority w:val="0"/>
    <w:rPr>
      <w:rFonts w:ascii="font-weight : 400" w:hAnsi="font-weight : 400" w:eastAsia="font-weight : 400" w:cs="font-weight : 400"/>
      <w:color w:val="000000"/>
      <w:sz w:val="22"/>
      <w:szCs w:val="22"/>
      <w:u w:val="single"/>
    </w:rPr>
  </w:style>
  <w:style w:type="character" w:customStyle="1" w:styleId="16">
    <w:name w:val="font01"/>
    <w:basedOn w:val="11"/>
    <w:qFormat/>
    <w:uiPriority w:val="0"/>
    <w:rPr>
      <w:rFonts w:hint="default" w:ascii="font-weight : 400" w:hAnsi="font-weight : 400" w:eastAsia="font-weight : 400" w:cs="font-weight : 400"/>
      <w:color w:val="000000"/>
      <w:sz w:val="22"/>
      <w:szCs w:val="22"/>
      <w:u w:val="none"/>
    </w:rPr>
  </w:style>
  <w:style w:type="character" w:customStyle="1" w:styleId="17">
    <w:name w:val="font31"/>
    <w:basedOn w:val="11"/>
    <w:qFormat/>
    <w:uiPriority w:val="0"/>
    <w:rPr>
      <w:rFonts w:ascii="font-weight : 400" w:hAnsi="font-weight : 400" w:eastAsia="font-weight : 400" w:cs="font-weight : 400"/>
      <w:color w:val="000000"/>
      <w:sz w:val="24"/>
      <w:szCs w:val="24"/>
      <w:u w:val="none"/>
    </w:rPr>
  </w:style>
  <w:style w:type="character" w:customStyle="1" w:styleId="18">
    <w:name w:val="NormalCharacter"/>
    <w:qFormat/>
    <w:uiPriority w:val="0"/>
  </w:style>
  <w:style w:type="character" w:customStyle="1" w:styleId="19">
    <w:name w:val="font41"/>
    <w:basedOn w:val="11"/>
    <w:qFormat/>
    <w:uiPriority w:val="0"/>
    <w:rPr>
      <w:rFonts w:ascii="font-weight : 400" w:hAnsi="font-weight : 400" w:eastAsia="font-weight : 400" w:cs="font-weight : 400"/>
      <w:color w:val="000000"/>
      <w:sz w:val="22"/>
      <w:szCs w:val="22"/>
      <w:u w:val="single"/>
    </w:rPr>
  </w:style>
  <w:style w:type="paragraph" w:customStyle="1" w:styleId="20">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6684</Words>
  <Characters>7046</Characters>
  <Lines>17</Lines>
  <Paragraphs>4</Paragraphs>
  <TotalTime>235</TotalTime>
  <ScaleCrop>false</ScaleCrop>
  <LinksUpToDate>false</LinksUpToDate>
  <CharactersWithSpaces>7613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2022-10-18T08:38:00Z</dcterms:created>
  <dc:creator>Administrator</dc:creator>
  <cp:lastModifiedBy>汪洋</cp:lastModifiedBy>
  <cp:lastPrinted>2023-12-22T07:18:00Z</cp:lastPrinted>
  <dcterms:modified xsi:type="dcterms:W3CDTF">2023-12-22T08:04:22Z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BA40D650001C4F31A3BEEF3DFFA7DD1A</vt:lpwstr>
  </property>
</Properties>
</file>