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"/>
        <w:tblW w:w="8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2531"/>
        <w:gridCol w:w="881"/>
        <w:gridCol w:w="488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6"/>
                <w:szCs w:val="36"/>
                <w:u w:val="single"/>
              </w:rPr>
            </w:pPr>
            <w:r>
              <w:rPr>
                <w:rStyle w:val="6"/>
                <w:color w:val="auto"/>
                <w:lang w:val="en-US" w:eastAsia="zh-CN" w:bidi="ar"/>
              </w:rPr>
              <w:t>西永微电园公司标准厂房三期空调采购价格及参数表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Style w:val="7"/>
                <w:color w:val="auto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Style w:val="7"/>
                <w:color w:val="auto"/>
                <w:lang w:val="en-US" w:eastAsia="zh-CN" w:bidi="ar"/>
              </w:rPr>
              <w:t>空调制冷量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Style w:val="7"/>
                <w:color w:val="auto"/>
                <w:lang w:val="en-US" w:eastAsia="zh-CN" w:bidi="ar"/>
              </w:rPr>
              <w:t>采购数量（台）</w:t>
            </w:r>
          </w:p>
        </w:tc>
        <w:tc>
          <w:tcPr>
            <w:tcW w:w="25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Style w:val="7"/>
                <w:color w:val="auto"/>
                <w:lang w:val="en-US" w:eastAsia="zh-CN" w:bidi="ar"/>
              </w:rPr>
              <w:t>参数</w:t>
            </w:r>
          </w:p>
        </w:tc>
        <w:tc>
          <w:tcPr>
            <w:tcW w:w="136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Style w:val="7"/>
                <w:color w:val="auto"/>
                <w:lang w:val="en-US" w:eastAsia="zh-CN" w:bidi="ar"/>
              </w:rPr>
              <w:t>单价（元）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Style w:val="7"/>
                <w:color w:val="auto"/>
                <w:lang w:val="en-US" w:eastAsia="zh-CN" w:bidi="ar"/>
              </w:rPr>
              <w:t>最高限价（元）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single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Style w:val="7"/>
                <w:color w:val="auto"/>
                <w:lang w:val="en-US" w:eastAsia="zh-CN" w:bidi="ar"/>
              </w:rPr>
              <w:t>柜式5P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single"/>
                <w:lang w:val="en-US" w:eastAsia="zh-CN" w:bidi="ar"/>
              </w:rPr>
              <w:t>20</w:t>
            </w:r>
          </w:p>
        </w:tc>
        <w:tc>
          <w:tcPr>
            <w:tcW w:w="253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变频冷暖                                               电压380V                                          制冷量≥12000W；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额定制冷功率≥3900W；                            额定制热功率≥3500W；                               制热量≥12500W；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室内机风量≥1450m³/h；                             内机最大噪音≤55db（A）；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能效等级不低于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级（新国标）</w:t>
            </w:r>
          </w:p>
        </w:tc>
        <w:tc>
          <w:tcPr>
            <w:tcW w:w="1369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single"/>
                <w:lang w:val="en-US" w:eastAsia="zh-CN" w:bidi="ar"/>
              </w:rPr>
              <w:t>9099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single"/>
                <w:lang w:val="en-US" w:eastAsia="zh-CN" w:bidi="ar"/>
              </w:rPr>
              <w:t>181980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singl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color w:val="auto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single"/>
                <w:lang w:val="en-US" w:eastAsia="zh-CN" w:bidi="ar"/>
              </w:rPr>
            </w:pPr>
          </w:p>
        </w:tc>
        <w:tc>
          <w:tcPr>
            <w:tcW w:w="2531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single"/>
                <w:lang w:val="en-US" w:eastAsia="zh-CN" w:bidi="ar"/>
              </w:rPr>
            </w:pPr>
          </w:p>
        </w:tc>
        <w:tc>
          <w:tcPr>
            <w:tcW w:w="174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singl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single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Style w:val="7"/>
                <w:color w:val="auto"/>
                <w:lang w:val="en-US" w:eastAsia="zh-CN" w:bidi="ar"/>
              </w:rPr>
              <w:t>柜式3P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single"/>
                <w:lang w:val="en-US" w:eastAsia="zh-CN" w:bidi="ar"/>
              </w:rPr>
              <w:t>2</w:t>
            </w:r>
          </w:p>
        </w:tc>
        <w:tc>
          <w:tcPr>
            <w:tcW w:w="253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变频冷暖                                                 制冷量≥7200W；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额定制冷功率≥1950W；                                制热量≥9500W；                                        额定制热功率≥2900W；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室内机风量≥1100m³/h；                               内机最大噪音≤49db（A）                                           能效等级不低于二级（新国标）</w:t>
            </w:r>
          </w:p>
        </w:tc>
        <w:tc>
          <w:tcPr>
            <w:tcW w:w="1369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single"/>
                <w:lang w:val="en-US" w:eastAsia="zh-CN" w:bidi="ar"/>
              </w:rPr>
              <w:t>5299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single"/>
                <w:lang w:val="en-US" w:eastAsia="zh-CN" w:bidi="ar"/>
              </w:rPr>
              <w:t>10598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single"/>
                <w:lang w:val="en-US" w:eastAsia="zh-CN" w:bidi="ar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color w:val="auto"/>
                <w:lang w:val="en-US" w:eastAsia="zh-CN" w:bidi="ar"/>
              </w:rPr>
            </w:pPr>
            <w:r>
              <w:rPr>
                <w:rStyle w:val="7"/>
                <w:color w:val="auto"/>
                <w:lang w:val="en-US" w:eastAsia="zh-CN" w:bidi="ar"/>
              </w:rPr>
              <w:t>分体式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Style w:val="7"/>
                <w:color w:val="auto"/>
                <w:lang w:val="en-US" w:eastAsia="zh-CN" w:bidi="ar"/>
              </w:rPr>
              <w:t>2p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single"/>
                <w:lang w:val="en-US" w:eastAsia="zh-CN" w:bidi="ar"/>
              </w:rPr>
              <w:t>9</w:t>
            </w:r>
          </w:p>
        </w:tc>
        <w:tc>
          <w:tcPr>
            <w:tcW w:w="253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变频冷暖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制冷量≥5000w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额定制冷功率≥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制热量≥6500w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额定制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功率≥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1690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室内机风量≥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00m³/h；                                 内机最大噪音≤4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db(A)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能效等级不低于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级（新国标）</w:t>
            </w:r>
          </w:p>
        </w:tc>
        <w:tc>
          <w:tcPr>
            <w:tcW w:w="1369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single"/>
                <w:lang w:val="en-US" w:eastAsia="zh-CN" w:bidi="ar"/>
              </w:rPr>
              <w:t>4499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single"/>
                <w:lang w:val="en-US" w:eastAsia="zh-CN" w:bidi="ar"/>
              </w:rPr>
              <w:t>40491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single"/>
                <w:lang w:val="en-US" w:eastAsia="zh-CN" w:bidi="ar"/>
              </w:rPr>
              <w:t>4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Style w:val="7"/>
                <w:color w:val="auto"/>
                <w:lang w:val="en-US" w:eastAsia="zh-CN" w:bidi="ar"/>
              </w:rPr>
              <w:t>分体式1.5P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single"/>
                <w:lang w:val="en-US" w:eastAsia="zh-CN" w:bidi="ar"/>
              </w:rPr>
              <w:t>23</w:t>
            </w:r>
          </w:p>
        </w:tc>
        <w:tc>
          <w:tcPr>
            <w:tcW w:w="253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变频冷暖                                              制冷量≥3500W；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额定制冷功率≥800W；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制热量≥5000W；                                 额定制热功率≥1200W；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室内机风量≥600m³/h；                                 内机最大噪音≤41db(A)                                        能效等级不低于一级（新国标）</w:t>
            </w: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136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single"/>
                <w:lang w:val="en-US" w:eastAsia="zh-CN" w:bidi="ar"/>
              </w:rPr>
              <w:t>2699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single"/>
                <w:lang w:val="en-US" w:eastAsia="zh-CN" w:bidi="ar"/>
              </w:rPr>
              <w:t>62077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53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6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Style w:val="7"/>
                <w:color w:val="auto"/>
                <w:lang w:val="en-US" w:eastAsia="zh-CN" w:bidi="ar"/>
              </w:rPr>
              <w:t>合  计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single"/>
                <w:lang w:val="en-US" w:eastAsia="zh-CN" w:bidi="ar"/>
              </w:rPr>
              <w:t>54</w:t>
            </w:r>
          </w:p>
        </w:tc>
        <w:tc>
          <w:tcPr>
            <w:tcW w:w="5640" w:type="dxa"/>
            <w:gridSpan w:val="4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single"/>
                <w:lang w:val="en-US" w:eastAsia="zh-CN" w:bidi="ar"/>
              </w:rPr>
              <w:t>295146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single"/>
                <w:lang w:val="en-US" w:eastAsia="zh-CN" w:bidi="ar"/>
              </w:rPr>
              <w:t>5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Style w:val="7"/>
                <w:color w:val="auto"/>
                <w:lang w:val="en-US" w:eastAsia="zh-CN" w:bidi="ar"/>
              </w:rPr>
              <w:t>铜管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Style w:val="7"/>
                <w:color w:val="auto"/>
                <w:lang w:val="en-US" w:eastAsia="zh-CN" w:bidi="ar"/>
              </w:rPr>
              <w:t>《=2P</w:t>
            </w:r>
          </w:p>
        </w:tc>
        <w:tc>
          <w:tcPr>
            <w:tcW w:w="3412" w:type="dxa"/>
            <w:gridSpan w:val="2"/>
            <w:tcBorders>
              <w:top w:val="single" w:color="000000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Style w:val="7"/>
                <w:color w:val="auto"/>
                <w:lang w:val="en-US" w:eastAsia="zh-CN" w:bidi="ar"/>
              </w:rPr>
              <w:t>80元/米</w:t>
            </w:r>
          </w:p>
        </w:tc>
        <w:tc>
          <w:tcPr>
            <w:tcW w:w="2228" w:type="dxa"/>
            <w:gridSpan w:val="2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color w:val="auto"/>
                <w:lang w:val="en-US" w:eastAsia="zh-CN" w:bidi="ar"/>
              </w:rPr>
            </w:pPr>
            <w:r>
              <w:rPr>
                <w:rStyle w:val="7"/>
                <w:color w:val="auto"/>
                <w:lang w:val="en-US" w:eastAsia="zh-CN" w:bidi="ar"/>
              </w:rPr>
              <w:t>所有参数的铜管</w:t>
            </w:r>
            <w:r>
              <w:rPr>
                <w:rStyle w:val="7"/>
                <w:rFonts w:hint="eastAsia"/>
                <w:color w:val="auto"/>
                <w:lang w:val="en-US" w:eastAsia="zh-CN" w:bidi="ar"/>
              </w:rPr>
              <w:t>超过单价已含长度的</w:t>
            </w:r>
            <w:r>
              <w:rPr>
                <w:rStyle w:val="7"/>
                <w:color w:val="auto"/>
                <w:lang w:val="en-US" w:eastAsia="zh-CN" w:bidi="ar"/>
              </w:rPr>
              <w:t>结算总长在50米内，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Style w:val="7"/>
                <w:color w:val="auto"/>
                <w:lang w:val="en-US" w:eastAsia="zh-CN" w:bidi="ar"/>
              </w:rPr>
              <w:t>3P</w:t>
            </w:r>
          </w:p>
        </w:tc>
        <w:tc>
          <w:tcPr>
            <w:tcW w:w="3412" w:type="dxa"/>
            <w:gridSpan w:val="2"/>
            <w:tcBorders>
              <w:top w:val="single" w:color="000000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Style w:val="7"/>
                <w:color w:val="auto"/>
                <w:lang w:val="en-US" w:eastAsia="zh-CN" w:bidi="ar"/>
              </w:rPr>
              <w:t>100元/米</w:t>
            </w:r>
          </w:p>
        </w:tc>
        <w:tc>
          <w:tcPr>
            <w:tcW w:w="2228" w:type="dxa"/>
            <w:gridSpan w:val="2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color w:va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Style w:val="7"/>
                <w:color w:val="auto"/>
                <w:lang w:val="en-US" w:eastAsia="zh-CN" w:bidi="ar"/>
              </w:rPr>
              <w:t>5P</w:t>
            </w:r>
          </w:p>
        </w:tc>
        <w:tc>
          <w:tcPr>
            <w:tcW w:w="3412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  <w:r>
              <w:rPr>
                <w:rStyle w:val="7"/>
                <w:color w:val="auto"/>
                <w:lang w:val="en-US" w:eastAsia="zh-CN" w:bidi="ar"/>
              </w:rPr>
              <w:t>120元/米</w:t>
            </w:r>
          </w:p>
        </w:tc>
        <w:tc>
          <w:tcPr>
            <w:tcW w:w="2228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color w:va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88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3"/>
              <w:ind w:firstLine="0"/>
              <w:jc w:val="left"/>
              <w:rPr>
                <w:rStyle w:val="7"/>
                <w:color w:val="auto"/>
                <w:u w:val="single"/>
                <w:lang w:val="en-US" w:eastAsia="zh-CN" w:bidi="ar"/>
              </w:rPr>
            </w:pPr>
            <w:r>
              <w:rPr>
                <w:rStyle w:val="7"/>
                <w:color w:val="auto"/>
                <w:lang w:val="en-US" w:eastAsia="zh-CN" w:bidi="ar"/>
              </w:rPr>
              <w:t>备注：</w:t>
            </w:r>
            <w:r>
              <w:rPr>
                <w:rStyle w:val="7"/>
                <w:color w:val="auto"/>
                <w:u w:val="single"/>
                <w:lang w:val="en-US" w:eastAsia="zh-CN" w:bidi="ar"/>
              </w:rPr>
              <w:t>1、采购品牌：格力、美的、海尔、海信，需出具厂家授权书。</w:t>
            </w:r>
          </w:p>
          <w:p>
            <w:pPr>
              <w:pStyle w:val="3"/>
              <w:ind w:firstLine="0"/>
              <w:jc w:val="left"/>
              <w:rPr>
                <w:rStyle w:val="7"/>
                <w:color w:val="auto"/>
                <w:u w:val="single"/>
                <w:lang w:val="en-US" w:eastAsia="zh-CN" w:bidi="ar"/>
              </w:rPr>
            </w:pPr>
            <w:r>
              <w:rPr>
                <w:rStyle w:val="7"/>
                <w:color w:val="auto"/>
                <w:lang w:val="en-US" w:eastAsia="zh-CN" w:bidi="ar"/>
              </w:rPr>
              <w:t>2</w:t>
            </w:r>
            <w:r>
              <w:rPr>
                <w:rStyle w:val="7"/>
                <w:color w:val="auto"/>
                <w:u w:val="single"/>
                <w:lang w:val="en-US" w:eastAsia="zh-CN" w:bidi="ar"/>
              </w:rPr>
              <w:t>、最高限价包含5米内的铜管、水管、支架、电</w:t>
            </w:r>
            <w:r>
              <w:rPr>
                <w:rStyle w:val="7"/>
                <w:rFonts w:hint="eastAsia"/>
                <w:color w:val="auto"/>
                <w:u w:val="single"/>
                <w:lang w:val="en-US" w:eastAsia="zh-CN" w:bidi="ar"/>
              </w:rPr>
              <w:t>源线、通讯线、焊接、补充制冷剂</w:t>
            </w:r>
            <w:r>
              <w:rPr>
                <w:rStyle w:val="7"/>
                <w:color w:val="auto"/>
                <w:u w:val="single"/>
                <w:lang w:val="en-US" w:eastAsia="zh-CN" w:bidi="ar"/>
              </w:rPr>
              <w:t>等配件材料费、安装费、税费、运输费等包干价</w:t>
            </w:r>
          </w:p>
          <w:p>
            <w:pPr>
              <w:pStyle w:val="3"/>
              <w:ind w:firstLine="0"/>
              <w:jc w:val="left"/>
              <w:rPr>
                <w:rStyle w:val="7"/>
                <w:color w:val="auto"/>
                <w:u w:val="single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u w:val="single"/>
                <w:lang w:val="en-US" w:eastAsia="zh-CN" w:bidi="ar"/>
              </w:rPr>
              <w:t>3、质保期不低于六年。</w:t>
            </w:r>
          </w:p>
          <w:p>
            <w:pPr>
              <w:pStyle w:val="3"/>
              <w:ind w:firstLine="0"/>
              <w:jc w:val="left"/>
              <w:rPr>
                <w:rStyle w:val="7"/>
                <w:rFonts w:hint="eastAsia"/>
                <w:color w:val="auto"/>
                <w:u w:val="single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u w:val="single"/>
                <w:lang w:val="en-US" w:eastAsia="zh-CN" w:bidi="ar"/>
              </w:rPr>
              <w:t>4、空调机安装位尺寸由比选申请人自行去实地查勘。</w:t>
            </w:r>
          </w:p>
          <w:p>
            <w:pPr>
              <w:pStyle w:val="3"/>
              <w:ind w:firstLine="0"/>
              <w:jc w:val="left"/>
              <w:rPr>
                <w:rStyle w:val="7"/>
                <w:color w:val="auto"/>
                <w:u w:val="single"/>
                <w:lang w:val="en-US" w:eastAsia="zh-CN" w:bidi="ar"/>
              </w:rPr>
            </w:pPr>
            <w:r>
              <w:rPr>
                <w:rStyle w:val="7"/>
                <w:rFonts w:hint="eastAsia"/>
                <w:color w:val="auto"/>
                <w:u w:val="single"/>
                <w:lang w:val="en-US" w:eastAsia="zh-CN" w:bidi="ar"/>
              </w:rPr>
              <w:t>5、本项目空调需要在合同签订之日起25天内完成设备供货、安装及调试并验收合格。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single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decorative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MingLiU">
    <w:panose1 w:val="02020509000000000000"/>
    <w:charset w:val="88"/>
    <w:family w:val="decorative"/>
    <w:pitch w:val="default"/>
    <w:sig w:usb0="A00002FF" w:usb1="28CFFCFA" w:usb2="00000016" w:usb3="00000000" w:csb0="001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roman"/>
    <w:pitch w:val="default"/>
    <w:sig w:usb0="00000087" w:usb1="28AF4000" w:usb2="00000016" w:usb3="00000000" w:csb0="00100009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decorative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default"/>
    <w:sig w:usb0="00000000" w:usb1="00000000" w:usb2="00000000" w:usb3="00000000" w:csb0="00000000" w:csb1="00000000"/>
  </w:font>
  <w:font w:name="MingLiU">
    <w:panose1 w:val="02020509000000000000"/>
    <w:charset w:val="88"/>
    <w:family w:val="swiss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decorative"/>
    <w:pitch w:val="default"/>
    <w:sig w:usb0="00000087" w:usb1="28AF4000" w:usb2="00000016" w:usb3="00000000" w:csb0="00100009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decorative"/>
    <w:pitch w:val="default"/>
    <w:sig w:usb0="E00002FF" w:usb1="6AC7FDFB" w:usb2="00000012" w:usb3="00000000" w:csb0="4002009F" w:csb1="DFD70000"/>
  </w:font>
  <w:font w:name="MingLiU">
    <w:panose1 w:val="02020509000000000000"/>
    <w:charset w:val="88"/>
    <w:family w:val="roman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modern"/>
    <w:pitch w:val="default"/>
    <w:sig w:usb0="00000087" w:usb1="28AF4000" w:usb2="00000016" w:usb3="00000000" w:csb0="00100009" w:csb1="00000000"/>
  </w:font>
  <w:font w:name="楷体_GB2312">
    <w:panose1 w:val="02010609030101010101"/>
    <w:charset w:val="86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decorative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A1794"/>
    <w:rsid w:val="1BEA17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26"/>
    </w:rPr>
  </w:style>
  <w:style w:type="paragraph" w:styleId="3">
    <w:name w:val="Body Text First Indent"/>
    <w:basedOn w:val="2"/>
    <w:uiPriority w:val="0"/>
    <w:pPr>
      <w:spacing w:line="360" w:lineRule="auto"/>
      <w:ind w:firstLine="420"/>
    </w:pPr>
    <w:rPr>
      <w:rFonts w:ascii="宋体" w:hAnsi="宋体" w:cs="宋体"/>
      <w:kern w:val="1"/>
      <w:sz w:val="24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FF"/>
      <w:sz w:val="36"/>
      <w:szCs w:val="36"/>
      <w:u w:val="singl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FF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2023-12-20T09:14:00Z</dcterms:created>
  <dc:creator>蒋武哲</dc:creator>
  <cp:lastModifiedBy>蒋武哲</cp:lastModifiedBy>
  <dcterms:modified xsi:type="dcterms:W3CDTF">2023-12-20T09:14:12Z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