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00" w:lineRule="exact"/>
        <w:jc w:val="center"/>
        <w:rPr>
          <w:rFonts w:hint="default" w:ascii="Times New Roman" w:hAnsi="Times New Roman" w:eastAsia="方正小标宋_GBK" w:cs="Times New Roman"/>
          <w:color w:val="auto"/>
          <w:kern w:val="1"/>
          <w:sz w:val="44"/>
          <w:szCs w:val="44"/>
          <w:highlight w:val="none"/>
          <w:lang w:val="en-US" w:eastAsia="zh-CN"/>
        </w:rPr>
      </w:pPr>
      <w:r>
        <w:rPr>
          <w:rFonts w:hint="eastAsia" w:eastAsia="方正小标宋_GBK" w:cs="Times New Roman"/>
          <w:color w:val="auto"/>
          <w:kern w:val="1"/>
          <w:sz w:val="44"/>
          <w:szCs w:val="44"/>
          <w:highlight w:val="none"/>
          <w:lang w:val="en-US" w:eastAsia="zh-CN"/>
        </w:rPr>
        <w:t>西永微电园集中隔离点</w:t>
      </w:r>
      <w:r>
        <w:rPr>
          <w:rFonts w:hint="eastAsia" w:ascii="Times New Roman" w:hAnsi="Times New Roman" w:eastAsia="方正小标宋_GBK" w:cs="Times New Roman"/>
          <w:color w:val="auto"/>
          <w:kern w:val="1"/>
          <w:sz w:val="44"/>
          <w:szCs w:val="44"/>
          <w:highlight w:val="none"/>
          <w:lang w:val="en-US" w:eastAsia="zh-CN"/>
        </w:rPr>
        <w:t>精细化清洁服务</w:t>
      </w:r>
    </w:p>
    <w:p>
      <w:pPr>
        <w:jc w:val="center"/>
        <w:rPr>
          <w:rFonts w:hint="default" w:ascii="Times New Roman" w:hAnsi="Times New Roman" w:eastAsia="方正小标宋_GBK" w:cs="Times New Roman"/>
          <w:b w:val="0"/>
          <w:bCs/>
          <w:color w:val="auto"/>
          <w:sz w:val="48"/>
          <w:szCs w:val="48"/>
          <w:highlight w:val="none"/>
          <w:lang w:val="en-US"/>
        </w:rPr>
      </w:pPr>
      <w:r>
        <w:rPr>
          <w:rFonts w:hint="default" w:ascii="Times New Roman" w:hAnsi="Times New Roman" w:eastAsia="方正小标宋_GBK" w:cs="Times New Roman"/>
          <w:b w:val="0"/>
          <w:bCs/>
          <w:sz w:val="44"/>
          <w:szCs w:val="44"/>
          <w:highlight w:val="none"/>
          <w:lang w:val="en-US" w:eastAsia="zh-CN"/>
        </w:rPr>
        <w:t>公开竞价项目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r>
        <w:rPr>
          <w:rFonts w:hint="default" w:ascii="Times New Roman" w:hAnsi="Times New Roman" w:cs="Times New Roman"/>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84"/>
          <w:szCs w:val="84"/>
          <w:highlight w:val="none"/>
        </w:rPr>
      </w:pPr>
      <w:r>
        <w:rPr>
          <w:rFonts w:hint="default" w:ascii="Times New Roman" w:hAnsi="Times New Roman" w:cs="Times New Roman"/>
          <w:b/>
          <w:color w:val="auto"/>
          <w:kern w:val="0"/>
          <w:sz w:val="84"/>
          <w:szCs w:val="84"/>
          <w:highlight w:val="none"/>
          <w:lang w:eastAsia="zh-CN"/>
        </w:rPr>
        <w:t>响</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应</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性</w:t>
      </w:r>
      <w:r>
        <w:rPr>
          <w:rFonts w:hint="default" w:ascii="Times New Roman" w:hAnsi="Times New Roman" w:cs="Times New Roman"/>
          <w:b/>
          <w:color w:val="auto"/>
          <w:kern w:val="0"/>
          <w:sz w:val="84"/>
          <w:szCs w:val="84"/>
          <w:highlight w:val="none"/>
        </w:rPr>
        <w:t xml:space="preserve"> 文 件</w:t>
      </w:r>
    </w:p>
    <w:p>
      <w:pPr>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16"/>
          <w:szCs w:val="16"/>
          <w:highlight w:val="none"/>
        </w:rPr>
      </w:pPr>
    </w:p>
    <w:p>
      <w:pPr>
        <w:autoSpaceDE w:val="0"/>
        <w:autoSpaceDN w:val="0"/>
        <w:adjustRightInd w:val="0"/>
        <w:snapToGrid w:val="0"/>
        <w:spacing w:line="360" w:lineRule="auto"/>
        <w:ind w:left="283" w:leftChars="135" w:firstLine="2"/>
        <w:jc w:val="center"/>
        <w:rPr>
          <w:rFonts w:hint="default" w:ascii="Times New Roman" w:hAnsi="Times New Roman" w:eastAsia="宋体" w:cs="Times New Roman"/>
          <w:b/>
          <w:color w:val="auto"/>
          <w:kern w:val="0"/>
          <w:sz w:val="20"/>
          <w:szCs w:val="20"/>
          <w:highlight w:val="none"/>
          <w:lang w:eastAsia="zh-CN"/>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w w:val="99"/>
          <w:kern w:val="0"/>
          <w:sz w:val="28"/>
          <w:szCs w:val="28"/>
          <w:highlight w:val="none"/>
        </w:rPr>
      </w:pPr>
      <w:r>
        <w:rPr>
          <w:rFonts w:hint="default" w:ascii="Times New Roman" w:hAnsi="Times New Roman" w:cs="Times New Roman"/>
          <w:b/>
          <w:color w:val="auto"/>
          <w:w w:val="99"/>
          <w:kern w:val="0"/>
          <w:sz w:val="28"/>
          <w:szCs w:val="28"/>
          <w:highlight w:val="none"/>
          <w:lang w:eastAsia="zh-CN"/>
        </w:rPr>
        <w:t>比选申请人</w:t>
      </w:r>
      <w:r>
        <w:rPr>
          <w:rFonts w:hint="default" w:ascii="Times New Roman" w:hAnsi="Times New Roman" w:cs="Times New Roman"/>
          <w:b/>
          <w:color w:val="auto"/>
          <w:spacing w:val="1"/>
          <w:w w:val="99"/>
          <w:kern w:val="0"/>
          <w:sz w:val="28"/>
          <w:szCs w:val="28"/>
          <w:highlight w:val="none"/>
        </w:rPr>
        <w:t>：</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rPr>
        <w:t>法定代表人或其委托代理人：</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年</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月</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日</w:t>
      </w:r>
    </w:p>
    <w:p>
      <w:pPr>
        <w:pStyle w:val="3"/>
        <w:rPr>
          <w:rFonts w:hint="default" w:ascii="Times New Roman" w:hAnsi="Times New Roman" w:eastAsia="方正黑体_GBK" w:cs="Times New Roman"/>
          <w:kern w:val="0"/>
          <w:sz w:val="32"/>
          <w:szCs w:val="32"/>
          <w:highlight w:val="none"/>
        </w:rPr>
      </w:pPr>
    </w:p>
    <w:p>
      <w:pPr>
        <w:pStyle w:val="3"/>
        <w:rPr>
          <w:rFonts w:hint="eastAsia" w:ascii="Times New Roman" w:hAnsi="Times New Roman" w:eastAsia="方正黑体_GBK" w:cs="Times New Roman"/>
          <w:kern w:val="0"/>
          <w:sz w:val="32"/>
          <w:szCs w:val="32"/>
          <w:highlight w:val="none"/>
          <w:lang w:eastAsia="zh-CN"/>
        </w:rPr>
      </w:pPr>
    </w:p>
    <w:p>
      <w:pPr>
        <w:pStyle w:val="3"/>
        <w:rPr>
          <w:rFonts w:hint="eastAsia" w:ascii="Times New Roman" w:hAnsi="Times New Roman" w:eastAsia="方正黑体_GBK" w:cs="Times New Roman"/>
          <w:kern w:val="0"/>
          <w:sz w:val="32"/>
          <w:szCs w:val="32"/>
          <w:highlight w:val="none"/>
          <w:lang w:eastAsia="zh-CN"/>
        </w:rPr>
      </w:pPr>
    </w:p>
    <w:p>
      <w:pPr>
        <w:autoSpaceDE w:val="0"/>
        <w:autoSpaceDN w:val="0"/>
        <w:adjustRightInd w:val="0"/>
        <w:snapToGrid w:val="0"/>
        <w:spacing w:line="360" w:lineRule="auto"/>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附件：</w:t>
      </w:r>
    </w:p>
    <w:p>
      <w:pPr>
        <w:pStyle w:val="5"/>
        <w:spacing w:before="0" w:after="0"/>
        <w:jc w:val="center"/>
        <w:rPr>
          <w:rFonts w:hint="default" w:ascii="Times New Roman" w:hAnsi="Times New Roman" w:cs="Times New Roman"/>
          <w:color w:val="auto"/>
          <w:sz w:val="44"/>
          <w:szCs w:val="44"/>
          <w:highlight w:val="none"/>
          <w:lang w:val="zh-CN"/>
        </w:rPr>
      </w:pPr>
      <w:r>
        <w:rPr>
          <w:rFonts w:hint="default" w:ascii="Times New Roman" w:hAnsi="Times New Roman" w:cs="Times New Roman"/>
          <w:color w:val="auto"/>
          <w:sz w:val="44"/>
          <w:szCs w:val="44"/>
          <w:highlight w:val="none"/>
          <w:lang w:val="zh-CN"/>
        </w:rPr>
        <w:t>比选报价函</w:t>
      </w: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zh-CN" w:eastAsia="zh-CN"/>
        </w:rPr>
      </w:pPr>
      <w:r>
        <w:rPr>
          <w:rFonts w:hint="default" w:ascii="Times New Roman" w:hAnsi="Times New Roman" w:eastAsia="方正仿宋_GBK" w:cs="Times New Roman"/>
          <w:kern w:val="0"/>
          <w:sz w:val="28"/>
          <w:szCs w:val="28"/>
          <w:highlight w:val="none"/>
          <w:lang w:val="zh-CN" w:eastAsia="zh-CN"/>
        </w:rPr>
        <w:t xml:space="preserve">致： 重庆西永微电子产业园区开发有限公司 </w:t>
      </w: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zh-CN" w:eastAsia="zh-CN"/>
        </w:rPr>
      </w:pPr>
      <w:r>
        <w:rPr>
          <w:rFonts w:hint="default" w:ascii="Times New Roman" w:hAnsi="Times New Roman" w:eastAsia="方正仿宋_GBK" w:cs="Times New Roman"/>
          <w:kern w:val="0"/>
          <w:sz w:val="28"/>
          <w:szCs w:val="28"/>
          <w:highlight w:val="none"/>
          <w:lang w:val="zh-CN" w:eastAsia="zh-CN"/>
        </w:rPr>
        <w:t>根据贵方</w:t>
      </w:r>
      <w:r>
        <w:rPr>
          <w:rFonts w:hint="default" w:ascii="Times New Roman" w:hAnsi="Times New Roman" w:eastAsia="方正仿宋_GBK" w:cs="Times New Roman"/>
          <w:kern w:val="0"/>
          <w:sz w:val="28"/>
          <w:szCs w:val="28"/>
          <w:highlight w:val="none"/>
          <w:lang w:val="en-US" w:eastAsia="zh-CN"/>
        </w:rPr>
        <w:t>西永微电园</w:t>
      </w:r>
      <w:r>
        <w:rPr>
          <w:rFonts w:hint="eastAsia" w:eastAsia="方正仿宋_GBK" w:cs="Times New Roman"/>
          <w:kern w:val="0"/>
          <w:sz w:val="28"/>
          <w:szCs w:val="28"/>
          <w:highlight w:val="none"/>
          <w:lang w:val="en-US" w:eastAsia="zh-CN"/>
        </w:rPr>
        <w:t>富康新城集中隔离点</w:t>
      </w:r>
      <w:r>
        <w:rPr>
          <w:rFonts w:hint="eastAsia" w:ascii="Times New Roman" w:hAnsi="Times New Roman" w:eastAsia="方正仿宋_GBK" w:cs="Times New Roman"/>
          <w:kern w:val="0"/>
          <w:sz w:val="28"/>
          <w:szCs w:val="28"/>
          <w:highlight w:val="none"/>
          <w:lang w:val="en-US" w:eastAsia="zh-CN"/>
        </w:rPr>
        <w:t>精细化清洁服务</w:t>
      </w:r>
      <w:r>
        <w:rPr>
          <w:rFonts w:hint="default" w:ascii="Times New Roman" w:hAnsi="Times New Roman" w:eastAsia="方正仿宋_GBK" w:cs="Times New Roman"/>
          <w:color w:val="auto"/>
          <w:kern w:val="0"/>
          <w:sz w:val="28"/>
          <w:szCs w:val="28"/>
          <w:highlight w:val="none"/>
          <w:lang w:val="zh-CN" w:eastAsia="zh-CN"/>
        </w:rPr>
        <w:t>项目</w:t>
      </w:r>
      <w:r>
        <w:rPr>
          <w:rFonts w:hint="default" w:ascii="Times New Roman" w:hAnsi="Times New Roman" w:eastAsia="方正仿宋_GBK" w:cs="Times New Roman"/>
          <w:kern w:val="0"/>
          <w:sz w:val="28"/>
          <w:szCs w:val="28"/>
          <w:highlight w:val="none"/>
          <w:lang w:val="zh-CN" w:eastAsia="zh-CN"/>
        </w:rPr>
        <w:t>公开竞价比选文件，我方正式提交响应性文件正、副本各</w:t>
      </w:r>
      <w:r>
        <w:rPr>
          <w:rFonts w:hint="default" w:ascii="Times New Roman" w:hAnsi="Times New Roman" w:eastAsia="方正仿宋_GBK" w:cs="Times New Roman"/>
          <w:kern w:val="0"/>
          <w:sz w:val="28"/>
          <w:szCs w:val="28"/>
          <w:highlight w:val="none"/>
          <w:lang w:val="en-US" w:eastAsia="zh-CN"/>
        </w:rPr>
        <w:t>一</w:t>
      </w:r>
      <w:r>
        <w:rPr>
          <w:rFonts w:hint="default" w:ascii="Times New Roman" w:hAnsi="Times New Roman" w:eastAsia="方正仿宋_GBK" w:cs="Times New Roman"/>
          <w:kern w:val="0"/>
          <w:sz w:val="28"/>
          <w:szCs w:val="28"/>
          <w:highlight w:val="none"/>
          <w:lang w:val="zh-CN" w:eastAsia="zh-CN"/>
        </w:rPr>
        <w:t>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我司完全理解并同意本项目比选文件的全部要求，据此函，我司承诺如下：</w:t>
      </w:r>
    </w:p>
    <w:p>
      <w:pPr>
        <w:autoSpaceDE w:val="0"/>
        <w:autoSpaceDN w:val="0"/>
        <w:adjustRightInd w:val="0"/>
        <w:spacing w:line="594" w:lineRule="exact"/>
        <w:ind w:left="17" w:leftChars="8" w:firstLine="540" w:firstLineChars="193"/>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1、我司就</w:t>
      </w:r>
      <w:r>
        <w:rPr>
          <w:rFonts w:hint="default" w:ascii="Times New Roman" w:hAnsi="Times New Roman" w:eastAsia="方正仿宋_GBK" w:cs="Times New Roman"/>
          <w:kern w:val="0"/>
          <w:sz w:val="28"/>
          <w:szCs w:val="28"/>
          <w:highlight w:val="none"/>
          <w:lang w:val="en-US" w:eastAsia="zh-CN"/>
        </w:rPr>
        <w:t>西永微电园</w:t>
      </w:r>
      <w:r>
        <w:rPr>
          <w:rFonts w:hint="eastAsia" w:eastAsia="方正仿宋_GBK" w:cs="Times New Roman"/>
          <w:kern w:val="0"/>
          <w:sz w:val="28"/>
          <w:szCs w:val="28"/>
          <w:highlight w:val="none"/>
          <w:lang w:val="en-US" w:eastAsia="zh-CN"/>
        </w:rPr>
        <w:t>富康新城集中隔离点</w:t>
      </w:r>
      <w:r>
        <w:rPr>
          <w:rFonts w:hint="eastAsia" w:ascii="Times New Roman" w:hAnsi="Times New Roman" w:eastAsia="方正仿宋_GBK" w:cs="Times New Roman"/>
          <w:kern w:val="0"/>
          <w:sz w:val="28"/>
          <w:szCs w:val="28"/>
          <w:highlight w:val="none"/>
          <w:lang w:val="en-US" w:eastAsia="zh-CN"/>
        </w:rPr>
        <w:t>精细化清洁服务</w:t>
      </w:r>
      <w:r>
        <w:rPr>
          <w:rFonts w:hint="default" w:ascii="Times New Roman" w:hAnsi="Times New Roman" w:eastAsia="方正仿宋_GBK" w:cs="Times New Roman"/>
          <w:color w:val="auto"/>
          <w:kern w:val="0"/>
          <w:sz w:val="28"/>
          <w:szCs w:val="28"/>
          <w:highlight w:val="none"/>
          <w:lang w:val="zh-CN" w:eastAsia="zh-CN"/>
        </w:rPr>
        <w:t>项目</w:t>
      </w:r>
      <w:r>
        <w:rPr>
          <w:rFonts w:hint="eastAsia" w:eastAsia="方正仿宋_GBK" w:cs="Times New Roman"/>
          <w:color w:val="auto"/>
          <w:kern w:val="0"/>
          <w:sz w:val="28"/>
          <w:szCs w:val="28"/>
          <w:highlight w:val="none"/>
          <w:lang w:val="en-US" w:eastAsia="zh-CN"/>
        </w:rPr>
        <w:t>总</w:t>
      </w:r>
      <w:r>
        <w:rPr>
          <w:rFonts w:hint="default" w:ascii="Times New Roman" w:hAnsi="Times New Roman" w:eastAsia="方正仿宋_GBK" w:cs="Times New Roman"/>
          <w:color w:val="auto"/>
          <w:kern w:val="0"/>
          <w:sz w:val="28"/>
          <w:szCs w:val="28"/>
          <w:highlight w:val="none"/>
          <w:lang w:val="en-US" w:eastAsia="zh-CN"/>
        </w:rPr>
        <w:t>报价</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lang w:val="en-US" w:eastAsia="zh-CN"/>
        </w:rPr>
        <w:t>元</w:t>
      </w:r>
      <w:r>
        <w:rPr>
          <w:rFonts w:hint="eastAsia" w:eastAsia="方正仿宋_GBK" w:cs="Times New Roman"/>
          <w:color w:val="auto"/>
          <w:kern w:val="0"/>
          <w:sz w:val="28"/>
          <w:szCs w:val="28"/>
          <w:highlight w:val="none"/>
          <w:u w:val="none"/>
          <w:lang w:val="en-US" w:eastAsia="zh-CN"/>
        </w:rPr>
        <w:t>，单价报价</w:t>
      </w:r>
      <w:r>
        <w:rPr>
          <w:rFonts w:hint="eastAsia" w:eastAsia="方正仿宋_GBK" w:cs="Times New Roman"/>
          <w:color w:val="auto"/>
          <w:kern w:val="0"/>
          <w:sz w:val="28"/>
          <w:szCs w:val="28"/>
          <w:highlight w:val="none"/>
          <w:u w:val="single"/>
          <w:lang w:val="en-US" w:eastAsia="zh-CN"/>
        </w:rPr>
        <w:t xml:space="preserve">     </w:t>
      </w:r>
      <w:r>
        <w:rPr>
          <w:rFonts w:hint="eastAsia" w:eastAsia="方正仿宋_GBK" w:cs="Times New Roman"/>
          <w:color w:val="auto"/>
          <w:kern w:val="0"/>
          <w:sz w:val="28"/>
          <w:szCs w:val="28"/>
          <w:highlight w:val="none"/>
          <w:u w:val="none"/>
          <w:lang w:val="en-US" w:eastAsia="zh-CN"/>
        </w:rPr>
        <w:t>元</w:t>
      </w:r>
      <w:r>
        <w:rPr>
          <w:rFonts w:hint="default" w:ascii="Times New Roman" w:hAnsi="Times New Roman" w:eastAsia="方正仿宋_GBK" w:cs="Times New Roman"/>
          <w:b/>
          <w:bCs/>
          <w:color w:val="auto"/>
          <w:kern w:val="0"/>
          <w:sz w:val="28"/>
          <w:szCs w:val="28"/>
          <w:highlight w:val="none"/>
          <w:lang w:val="en-US" w:eastAsia="zh-CN" w:bidi="ar-SA"/>
        </w:rPr>
        <w:t>（后附各类报价表分项明细）。</w:t>
      </w: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2、本次报价是根据我司实际管理水平以及结合市场行情自主报价。</w:t>
      </w: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3、我们同意提供比选人可能要求的与本次竞选有关的任何资料。</w:t>
      </w: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en-US" w:eastAsia="zh-CN"/>
        </w:rPr>
      </w:pP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 xml:space="preserve">地   址：                       </w:t>
      </w: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 xml:space="preserve">电   话：                       </w:t>
      </w: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 xml:space="preserve">授权代表姓名（签字）：         </w:t>
      </w: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名称（</w:t>
      </w:r>
      <w:r>
        <w:rPr>
          <w:rFonts w:hint="default" w:ascii="Times New Roman" w:hAnsi="Times New Roman" w:eastAsia="方正仿宋_GBK" w:cs="Times New Roman"/>
          <w:kern w:val="0"/>
          <w:sz w:val="28"/>
          <w:szCs w:val="28"/>
          <w:lang w:val="en-US" w:eastAsia="zh-CN"/>
        </w:rPr>
        <w:t>单位法人章</w:t>
      </w:r>
      <w:r>
        <w:rPr>
          <w:rFonts w:hint="default" w:ascii="Times New Roman" w:hAnsi="Times New Roman" w:eastAsia="方正仿宋_GBK" w:cs="Times New Roman"/>
          <w:kern w:val="0"/>
          <w:sz w:val="28"/>
          <w:szCs w:val="28"/>
          <w:highlight w:val="none"/>
          <w:lang w:val="en-US" w:eastAsia="zh-CN"/>
        </w:rPr>
        <w:t xml:space="preserve">）：                 </w:t>
      </w: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en-US" w:eastAsia="zh-CN"/>
        </w:rPr>
      </w:pPr>
    </w:p>
    <w:p>
      <w:pPr>
        <w:autoSpaceDE w:val="0"/>
        <w:autoSpaceDN w:val="0"/>
        <w:adjustRightInd w:val="0"/>
        <w:spacing w:line="594" w:lineRule="exact"/>
        <w:ind w:firstLine="560" w:firstLineChars="200"/>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日    期：       年    月    日</w:t>
      </w:r>
    </w:p>
    <w:p>
      <w:pPr>
        <w:pStyle w:val="3"/>
        <w:rPr>
          <w:rFonts w:hint="default" w:ascii="Times New Roman" w:hAnsi="Times New Roman" w:eastAsia="方正仿宋_GBK" w:cs="Times New Roman"/>
          <w:kern w:val="0"/>
          <w:sz w:val="28"/>
          <w:szCs w:val="28"/>
          <w:highlight w:val="none"/>
          <w:lang w:val="en-US" w:eastAsia="zh-CN"/>
        </w:rPr>
      </w:pPr>
    </w:p>
    <w:p>
      <w:pPr>
        <w:spacing w:line="500" w:lineRule="exact"/>
        <w:jc w:val="center"/>
        <w:rPr>
          <w:rFonts w:hint="default" w:ascii="Times New Roman" w:hAnsi="Times New Roman" w:eastAsia="方正小标宋_GBK" w:cs="Times New Roman"/>
          <w:color w:val="auto"/>
          <w:kern w:val="1"/>
          <w:sz w:val="44"/>
          <w:szCs w:val="44"/>
          <w:highlight w:val="none"/>
          <w:lang w:val="en-US" w:eastAsia="zh-CN"/>
        </w:rPr>
      </w:pPr>
      <w:r>
        <w:rPr>
          <w:rFonts w:hint="eastAsia" w:eastAsia="方正小标宋_GBK" w:cs="Times New Roman"/>
          <w:color w:val="auto"/>
          <w:kern w:val="1"/>
          <w:sz w:val="44"/>
          <w:szCs w:val="44"/>
          <w:highlight w:val="none"/>
          <w:lang w:val="en-US" w:eastAsia="zh-CN"/>
        </w:rPr>
        <w:t>西永微电园集中隔离点</w:t>
      </w:r>
      <w:r>
        <w:rPr>
          <w:rFonts w:hint="eastAsia" w:ascii="Times New Roman" w:hAnsi="Times New Roman" w:eastAsia="方正小标宋_GBK" w:cs="Times New Roman"/>
          <w:color w:val="auto"/>
          <w:kern w:val="1"/>
          <w:sz w:val="44"/>
          <w:szCs w:val="44"/>
          <w:highlight w:val="none"/>
          <w:lang w:val="en-US" w:eastAsia="zh-CN"/>
        </w:rPr>
        <w:t>精细化清洁服务</w:t>
      </w:r>
    </w:p>
    <w:p>
      <w:pPr>
        <w:spacing w:line="500" w:lineRule="exact"/>
        <w:jc w:val="center"/>
        <w:rPr>
          <w:rFonts w:hint="default" w:ascii="Times New Roman" w:hAnsi="Times New Roman" w:cs="Times New Roman"/>
          <w:lang w:val="en-US" w:eastAsia="zh-CN"/>
        </w:rPr>
      </w:pPr>
      <w:r>
        <w:rPr>
          <w:rFonts w:hint="default" w:ascii="Times New Roman" w:hAnsi="Times New Roman" w:eastAsia="方正小标宋_GBK" w:cs="Times New Roman"/>
          <w:color w:val="auto"/>
          <w:kern w:val="1"/>
          <w:sz w:val="44"/>
          <w:szCs w:val="44"/>
          <w:highlight w:val="none"/>
          <w:lang w:val="en-US" w:eastAsia="zh-CN"/>
        </w:rPr>
        <w:t>报价表</w:t>
      </w:r>
    </w:p>
    <w:p>
      <w:pPr>
        <w:pStyle w:val="2"/>
        <w:rPr>
          <w:rFonts w:hint="default" w:ascii="Times New Roman" w:hAnsi="Times New Roman" w:cs="Times New Roman"/>
        </w:rPr>
      </w:pPr>
    </w:p>
    <w:tbl>
      <w:tblPr>
        <w:tblStyle w:val="9"/>
        <w:tblW w:w="8789" w:type="dxa"/>
        <w:jc w:val="center"/>
        <w:tblInd w:w="0" w:type="dxa"/>
        <w:tblLayout w:type="fixed"/>
        <w:tblCellMar>
          <w:top w:w="0" w:type="dxa"/>
          <w:left w:w="108" w:type="dxa"/>
          <w:bottom w:w="0" w:type="dxa"/>
          <w:right w:w="108" w:type="dxa"/>
        </w:tblCellMar>
      </w:tblPr>
      <w:tblGrid>
        <w:gridCol w:w="4384"/>
        <w:gridCol w:w="1598"/>
        <w:gridCol w:w="1477"/>
        <w:gridCol w:w="1330"/>
      </w:tblGrid>
      <w:tr>
        <w:tblPrEx>
          <w:tblLayout w:type="fixed"/>
          <w:tblCellMar>
            <w:top w:w="0" w:type="dxa"/>
            <w:left w:w="108" w:type="dxa"/>
            <w:bottom w:w="0" w:type="dxa"/>
            <w:right w:w="108" w:type="dxa"/>
          </w:tblCellMar>
        </w:tblPrEx>
        <w:trPr>
          <w:trHeight w:val="672" w:hRule="atLeast"/>
          <w:jc w:val="center"/>
        </w:trPr>
        <w:tc>
          <w:tcPr>
            <w:tcW w:w="43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val="0"/>
                <w:bCs w:val="0"/>
                <w:color w:val="auto"/>
                <w:sz w:val="21"/>
                <w:szCs w:val="21"/>
                <w:highlight w:val="none"/>
                <w:lang w:val="en-US" w:eastAsia="zh-CN"/>
              </w:rPr>
            </w:pPr>
            <w:r>
              <w:rPr>
                <w:rFonts w:hint="eastAsia" w:ascii="Times New Roman" w:hAnsi="Times New Roman" w:eastAsia="方正仿宋_GB2312" w:cs="Times New Roman"/>
                <w:b w:val="0"/>
                <w:bCs w:val="0"/>
                <w:color w:val="auto"/>
                <w:sz w:val="21"/>
                <w:szCs w:val="21"/>
                <w:highlight w:val="none"/>
                <w:lang w:val="en-US" w:eastAsia="zh-CN"/>
              </w:rPr>
              <w:t>清洁服务内容</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val="0"/>
                <w:bCs w:val="0"/>
                <w:color w:val="auto"/>
                <w:sz w:val="21"/>
                <w:szCs w:val="21"/>
                <w:highlight w:val="none"/>
                <w:lang w:val="en-US" w:eastAsia="zh-CN"/>
              </w:rPr>
            </w:pPr>
            <w:r>
              <w:rPr>
                <w:rFonts w:hint="eastAsia" w:ascii="Times New Roman" w:hAnsi="Times New Roman" w:eastAsia="方正仿宋_GB2312" w:cs="Times New Roman"/>
                <w:b w:val="0"/>
                <w:bCs w:val="0"/>
                <w:color w:val="auto"/>
                <w:sz w:val="21"/>
                <w:szCs w:val="21"/>
                <w:highlight w:val="none"/>
                <w:lang w:val="en-US" w:eastAsia="zh-CN"/>
              </w:rPr>
              <w:t>清洁验收标准</w:t>
            </w:r>
          </w:p>
        </w:tc>
        <w:tc>
          <w:tcPr>
            <w:tcW w:w="147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val="0"/>
                <w:bCs w:val="0"/>
                <w:color w:val="auto"/>
                <w:sz w:val="21"/>
                <w:szCs w:val="21"/>
                <w:highlight w:val="none"/>
                <w:lang w:eastAsia="zh-CN"/>
              </w:rPr>
            </w:pPr>
            <w:r>
              <w:rPr>
                <w:rFonts w:hint="default" w:ascii="Times New Roman" w:hAnsi="Times New Roman" w:eastAsia="方正仿宋_GB2312" w:cs="Times New Roman"/>
                <w:b w:val="0"/>
                <w:bCs w:val="0"/>
                <w:color w:val="auto"/>
                <w:sz w:val="21"/>
                <w:szCs w:val="21"/>
                <w:highlight w:val="none"/>
                <w:lang w:val="en-US" w:eastAsia="zh-CN"/>
              </w:rPr>
              <w:t>暂定清洁面积</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val="0"/>
                <w:bCs w:val="0"/>
                <w:color w:val="auto"/>
                <w:sz w:val="21"/>
                <w:szCs w:val="21"/>
                <w:highlight w:val="none"/>
                <w:lang w:val="en-US" w:eastAsia="zh-CN"/>
              </w:rPr>
            </w:pPr>
            <w:r>
              <w:rPr>
                <w:rFonts w:hint="default" w:ascii="Times New Roman" w:hAnsi="Times New Roman" w:eastAsia="方正仿宋_GB2312" w:cs="Times New Roman"/>
                <w:b w:val="0"/>
                <w:bCs w:val="0"/>
                <w:color w:val="auto"/>
                <w:sz w:val="21"/>
                <w:szCs w:val="21"/>
                <w:highlight w:val="none"/>
                <w:lang w:val="en-US" w:eastAsia="zh-CN"/>
              </w:rPr>
              <w:t>单价</w:t>
            </w:r>
            <w:r>
              <w:rPr>
                <w:rFonts w:hint="eastAsia" w:ascii="Times New Roman" w:hAnsi="Times New Roman" w:eastAsia="方正仿宋_GB2312" w:cs="Times New Roman"/>
                <w:b w:val="0"/>
                <w:bCs w:val="0"/>
                <w:color w:val="auto"/>
                <w:sz w:val="21"/>
                <w:szCs w:val="21"/>
                <w:highlight w:val="none"/>
                <w:lang w:val="en-US" w:eastAsia="zh-CN"/>
              </w:rPr>
              <w:t>报</w:t>
            </w:r>
            <w:r>
              <w:rPr>
                <w:rFonts w:hint="default" w:ascii="Times New Roman" w:hAnsi="Times New Roman" w:eastAsia="方正仿宋_GB2312" w:cs="Times New Roman"/>
                <w:b w:val="0"/>
                <w:bCs w:val="0"/>
                <w:color w:val="auto"/>
                <w:sz w:val="21"/>
                <w:szCs w:val="21"/>
                <w:highlight w:val="none"/>
              </w:rPr>
              <w:t>价</w:t>
            </w:r>
          </w:p>
        </w:tc>
      </w:tr>
      <w:tr>
        <w:tblPrEx>
          <w:tblLayout w:type="fixed"/>
          <w:tblCellMar>
            <w:top w:w="0" w:type="dxa"/>
            <w:left w:w="108" w:type="dxa"/>
            <w:bottom w:w="0" w:type="dxa"/>
            <w:right w:w="108" w:type="dxa"/>
          </w:tblCellMar>
        </w:tblPrEx>
        <w:trPr>
          <w:trHeight w:val="1190" w:hRule="atLeast"/>
          <w:jc w:val="center"/>
        </w:trPr>
        <w:tc>
          <w:tcPr>
            <w:tcW w:w="4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bidi w:val="0"/>
              <w:snapToGrid/>
              <w:spacing w:line="500" w:lineRule="exact"/>
              <w:jc w:val="left"/>
              <w:textAlignment w:val="auto"/>
              <w:outlineLvl w:val="0"/>
              <w:rPr>
                <w:rFonts w:hint="eastAsia" w:ascii="Times New Roman" w:hAnsi="Times New Roman" w:eastAsia="方正仿宋_GB2312" w:cs="Times New Roman"/>
                <w:b w:val="0"/>
                <w:bCs w:val="0"/>
                <w:color w:val="auto"/>
                <w:kern w:val="1"/>
                <w:sz w:val="21"/>
                <w:szCs w:val="21"/>
                <w:highlight w:val="none"/>
                <w:lang w:val="en-US" w:eastAsia="zh-CN"/>
              </w:rPr>
            </w:pPr>
            <w:r>
              <w:rPr>
                <w:rFonts w:hint="eastAsia" w:eastAsia="方正仿宋_GB2312" w:cs="Times New Roman"/>
                <w:b w:val="0"/>
                <w:bCs w:val="0"/>
                <w:color w:val="auto"/>
                <w:kern w:val="1"/>
                <w:sz w:val="21"/>
                <w:szCs w:val="21"/>
                <w:highlight w:val="none"/>
                <w:lang w:val="en-US" w:eastAsia="zh-CN"/>
              </w:rPr>
              <w:t>一、</w:t>
            </w:r>
            <w:r>
              <w:rPr>
                <w:rFonts w:hint="eastAsia" w:ascii="Times New Roman" w:hAnsi="Times New Roman" w:eastAsia="方正仿宋_GB2312" w:cs="Times New Roman"/>
                <w:b w:val="0"/>
                <w:bCs w:val="0"/>
                <w:color w:val="auto"/>
                <w:kern w:val="1"/>
                <w:sz w:val="21"/>
                <w:szCs w:val="21"/>
                <w:highlight w:val="none"/>
                <w:lang w:val="en-US" w:eastAsia="zh-CN"/>
              </w:rPr>
              <w:t>室内部分</w:t>
            </w:r>
          </w:p>
          <w:p>
            <w:pPr>
              <w:pStyle w:val="10"/>
              <w:keepNext w:val="0"/>
              <w:keepLines w:val="0"/>
              <w:pageBreakBefore w:val="0"/>
              <w:widowControl w:val="0"/>
              <w:kinsoku/>
              <w:wordWrap/>
              <w:overflowPunct/>
              <w:topLinePunct w:val="0"/>
              <w:bidi w:val="0"/>
              <w:snapToGrid/>
              <w:spacing w:line="500" w:lineRule="exact"/>
              <w:textAlignment w:val="auto"/>
              <w:rPr>
                <w:rFonts w:hint="default"/>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地面、墙面、</w:t>
            </w:r>
            <w:r>
              <w:rPr>
                <w:rFonts w:hint="eastAsia" w:ascii="Times New Roman" w:hAnsi="Times New Roman" w:eastAsia="方正仿宋_GB2312" w:cs="Times New Roman"/>
                <w:b w:val="0"/>
                <w:bCs w:val="0"/>
                <w:color w:val="auto"/>
                <w:kern w:val="1"/>
                <w:sz w:val="21"/>
                <w:szCs w:val="21"/>
                <w:highlight w:val="none"/>
                <w:lang w:val="en-US" w:eastAsia="zh-CN"/>
              </w:rPr>
              <w:t>踢脚线（砖）、</w:t>
            </w:r>
            <w:r>
              <w:rPr>
                <w:rFonts w:hint="default" w:ascii="Times New Roman" w:hAnsi="Times New Roman" w:eastAsia="方正仿宋_GB2312" w:cs="Times New Roman"/>
                <w:b w:val="0"/>
                <w:bCs w:val="0"/>
                <w:color w:val="auto"/>
                <w:kern w:val="1"/>
                <w:sz w:val="21"/>
                <w:szCs w:val="21"/>
                <w:highlight w:val="none"/>
                <w:lang w:val="en-US" w:eastAsia="zh-CN"/>
              </w:rPr>
              <w:t>家具</w:t>
            </w:r>
            <w:r>
              <w:rPr>
                <w:rFonts w:hint="eastAsia" w:ascii="Times New Roman" w:hAnsi="Times New Roman" w:eastAsia="方正仿宋_GB2312" w:cs="Times New Roman"/>
                <w:b w:val="0"/>
                <w:bCs w:val="0"/>
                <w:color w:val="auto"/>
                <w:kern w:val="1"/>
                <w:sz w:val="21"/>
                <w:szCs w:val="21"/>
                <w:highlight w:val="none"/>
                <w:lang w:val="en-US" w:eastAsia="zh-CN"/>
              </w:rPr>
              <w:t>（里外）</w:t>
            </w:r>
            <w:r>
              <w:rPr>
                <w:rFonts w:hint="default" w:ascii="Times New Roman" w:hAnsi="Times New Roman" w:eastAsia="方正仿宋_GB2312" w:cs="Times New Roman"/>
                <w:b w:val="0"/>
                <w:bCs w:val="0"/>
                <w:color w:val="auto"/>
                <w:kern w:val="1"/>
                <w:sz w:val="21"/>
                <w:szCs w:val="21"/>
                <w:highlight w:val="none"/>
                <w:lang w:val="en-US" w:eastAsia="zh-CN"/>
              </w:rPr>
              <w:t>、</w:t>
            </w:r>
            <w:r>
              <w:rPr>
                <w:rFonts w:hint="eastAsia" w:ascii="Times New Roman" w:hAnsi="Times New Roman" w:eastAsia="方正仿宋_GB2312" w:cs="Times New Roman"/>
                <w:b w:val="0"/>
                <w:bCs w:val="0"/>
                <w:color w:val="auto"/>
                <w:kern w:val="1"/>
                <w:sz w:val="21"/>
                <w:szCs w:val="21"/>
                <w:highlight w:val="none"/>
                <w:lang w:val="en-US" w:eastAsia="zh-CN"/>
              </w:rPr>
              <w:t>门窗、管道、</w:t>
            </w:r>
            <w:r>
              <w:rPr>
                <w:rFonts w:hint="default" w:ascii="Times New Roman" w:hAnsi="Times New Roman" w:eastAsia="方正仿宋_GB2312" w:cs="Times New Roman"/>
                <w:b w:val="0"/>
                <w:bCs w:val="0"/>
                <w:color w:val="auto"/>
                <w:kern w:val="1"/>
                <w:sz w:val="21"/>
                <w:szCs w:val="21"/>
                <w:highlight w:val="none"/>
                <w:lang w:val="en-US" w:eastAsia="zh-CN"/>
              </w:rPr>
              <w:t>家电</w:t>
            </w:r>
            <w:r>
              <w:rPr>
                <w:rFonts w:hint="eastAsia" w:ascii="Times New Roman" w:hAnsi="Times New Roman" w:eastAsia="方正仿宋_GB2312" w:cs="Times New Roman"/>
                <w:b w:val="0"/>
                <w:bCs w:val="0"/>
                <w:color w:val="auto"/>
                <w:kern w:val="1"/>
                <w:sz w:val="21"/>
                <w:szCs w:val="21"/>
                <w:highlight w:val="none"/>
                <w:lang w:val="en-US" w:eastAsia="zh-CN"/>
              </w:rPr>
              <w:t>、洁具、镜面等。</w:t>
            </w:r>
          </w:p>
          <w:p>
            <w:pPr>
              <w:keepNext w:val="0"/>
              <w:keepLines w:val="0"/>
              <w:pageBreakBefore w:val="0"/>
              <w:widowControl w:val="0"/>
              <w:numPr>
                <w:ilvl w:val="0"/>
                <w:numId w:val="0"/>
              </w:numPr>
              <w:kinsoku/>
              <w:wordWrap/>
              <w:overflowPunct/>
              <w:topLinePunct w:val="0"/>
              <w:bidi w:val="0"/>
              <w:snapToGrid/>
              <w:spacing w:line="500" w:lineRule="exact"/>
              <w:jc w:val="left"/>
              <w:textAlignment w:val="auto"/>
              <w:outlineLvl w:val="0"/>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eastAsia="方正仿宋_GB2312" w:cs="Times New Roman"/>
                <w:b w:val="0"/>
                <w:bCs w:val="0"/>
                <w:color w:val="auto"/>
                <w:kern w:val="1"/>
                <w:sz w:val="21"/>
                <w:szCs w:val="21"/>
                <w:highlight w:val="none"/>
                <w:lang w:val="en-US" w:eastAsia="zh-CN"/>
              </w:rPr>
              <w:t>二、</w:t>
            </w:r>
            <w:r>
              <w:rPr>
                <w:rFonts w:hint="eastAsia" w:ascii="Times New Roman" w:hAnsi="Times New Roman" w:eastAsia="方正仿宋_GB2312" w:cs="Times New Roman"/>
                <w:b w:val="0"/>
                <w:bCs w:val="0"/>
                <w:color w:val="auto"/>
                <w:kern w:val="1"/>
                <w:sz w:val="21"/>
                <w:szCs w:val="21"/>
                <w:highlight w:val="none"/>
                <w:lang w:val="en-US" w:eastAsia="zh-CN"/>
              </w:rPr>
              <w:t>公共区域及共用部位</w:t>
            </w:r>
          </w:p>
          <w:p>
            <w:pPr>
              <w:keepNext w:val="0"/>
              <w:keepLines w:val="0"/>
              <w:pageBreakBefore w:val="0"/>
              <w:widowControl w:val="0"/>
              <w:numPr>
                <w:ilvl w:val="0"/>
                <w:numId w:val="0"/>
              </w:numPr>
              <w:kinsoku/>
              <w:wordWrap/>
              <w:overflowPunct/>
              <w:topLinePunct w:val="0"/>
              <w:bidi w:val="0"/>
              <w:snapToGrid/>
              <w:spacing w:line="500" w:lineRule="exact"/>
              <w:ind w:left="0" w:leftChars="0" w:firstLine="0" w:firstLineChars="0"/>
              <w:jc w:val="both"/>
              <w:textAlignment w:val="auto"/>
              <w:outlineLvl w:val="0"/>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地面、墙面、</w:t>
            </w:r>
            <w:r>
              <w:rPr>
                <w:rFonts w:hint="eastAsia" w:ascii="Times New Roman" w:hAnsi="Times New Roman" w:eastAsia="方正仿宋_GB2312" w:cs="Times New Roman"/>
                <w:b w:val="0"/>
                <w:bCs w:val="0"/>
                <w:color w:val="auto"/>
                <w:kern w:val="1"/>
                <w:sz w:val="21"/>
                <w:szCs w:val="21"/>
                <w:highlight w:val="none"/>
                <w:lang w:val="en-US" w:eastAsia="zh-CN"/>
              </w:rPr>
              <w:t>踢脚线（砖）、</w:t>
            </w:r>
            <w:r>
              <w:rPr>
                <w:rFonts w:hint="default" w:ascii="Times New Roman" w:hAnsi="Times New Roman" w:eastAsia="方正仿宋_GB2312" w:cs="Times New Roman"/>
                <w:b w:val="0"/>
                <w:bCs w:val="0"/>
                <w:color w:val="auto"/>
                <w:kern w:val="1"/>
                <w:sz w:val="21"/>
                <w:szCs w:val="21"/>
                <w:highlight w:val="none"/>
                <w:lang w:val="en-US" w:eastAsia="zh-CN"/>
              </w:rPr>
              <w:t>走廊通道、</w:t>
            </w:r>
            <w:r>
              <w:rPr>
                <w:rFonts w:hint="eastAsia" w:eastAsia="方正仿宋_GB2312" w:cs="Times New Roman"/>
                <w:b w:val="0"/>
                <w:bCs w:val="0"/>
                <w:color w:val="auto"/>
                <w:kern w:val="1"/>
                <w:sz w:val="21"/>
                <w:szCs w:val="21"/>
                <w:highlight w:val="none"/>
                <w:lang w:val="en-US" w:eastAsia="zh-CN"/>
              </w:rPr>
              <w:t>电梯间、</w:t>
            </w:r>
            <w:r>
              <w:rPr>
                <w:rFonts w:hint="default" w:ascii="Times New Roman" w:hAnsi="Times New Roman" w:eastAsia="方正仿宋_GB2312" w:cs="Times New Roman"/>
                <w:b w:val="0"/>
                <w:bCs w:val="0"/>
                <w:color w:val="auto"/>
                <w:kern w:val="1"/>
                <w:sz w:val="21"/>
                <w:szCs w:val="21"/>
                <w:highlight w:val="none"/>
                <w:lang w:val="en-US" w:eastAsia="zh-CN"/>
              </w:rPr>
              <w:t>楼梯间、梯步、栏杆</w:t>
            </w:r>
            <w:r>
              <w:rPr>
                <w:rFonts w:hint="eastAsia" w:eastAsia="方正仿宋_GB2312" w:cs="Times New Roman"/>
                <w:b w:val="0"/>
                <w:bCs w:val="0"/>
                <w:color w:val="auto"/>
                <w:kern w:val="1"/>
                <w:sz w:val="21"/>
                <w:szCs w:val="21"/>
                <w:highlight w:val="none"/>
                <w:lang w:val="en-US" w:eastAsia="zh-CN"/>
              </w:rPr>
              <w:t>、</w:t>
            </w:r>
            <w:r>
              <w:rPr>
                <w:rFonts w:hint="default" w:ascii="Times New Roman" w:hAnsi="Times New Roman" w:eastAsia="方正仿宋_GB2312" w:cs="Times New Roman"/>
                <w:b w:val="0"/>
                <w:bCs w:val="0"/>
                <w:color w:val="auto"/>
                <w:kern w:val="1"/>
                <w:sz w:val="21"/>
                <w:szCs w:val="21"/>
                <w:highlight w:val="none"/>
                <w:lang w:val="en-US" w:eastAsia="zh-CN"/>
              </w:rPr>
              <w:t>门窗及配件、</w:t>
            </w:r>
            <w:r>
              <w:rPr>
                <w:rFonts w:hint="eastAsia" w:eastAsia="方正仿宋_GB2312" w:cs="Times New Roman"/>
                <w:b w:val="0"/>
                <w:bCs w:val="0"/>
                <w:color w:val="auto"/>
                <w:kern w:val="1"/>
                <w:sz w:val="21"/>
                <w:szCs w:val="21"/>
                <w:highlight w:val="none"/>
                <w:lang w:val="en-US" w:eastAsia="zh-CN"/>
              </w:rPr>
              <w:t>管道、</w:t>
            </w:r>
            <w:r>
              <w:rPr>
                <w:rFonts w:hint="default" w:ascii="Times New Roman" w:hAnsi="Times New Roman" w:eastAsia="方正仿宋_GB2312" w:cs="Times New Roman"/>
                <w:b w:val="0"/>
                <w:bCs w:val="0"/>
                <w:color w:val="auto"/>
                <w:kern w:val="1"/>
                <w:sz w:val="21"/>
                <w:szCs w:val="21"/>
                <w:highlight w:val="none"/>
                <w:lang w:val="en-US" w:eastAsia="zh-CN"/>
              </w:rPr>
              <w:t>消防箱</w:t>
            </w:r>
            <w:r>
              <w:rPr>
                <w:rFonts w:hint="eastAsia" w:eastAsia="方正仿宋_GB2312" w:cs="Times New Roman"/>
                <w:b w:val="0"/>
                <w:bCs w:val="0"/>
                <w:color w:val="auto"/>
                <w:kern w:val="1"/>
                <w:sz w:val="21"/>
                <w:szCs w:val="21"/>
                <w:highlight w:val="none"/>
                <w:lang w:val="en-US" w:eastAsia="zh-CN"/>
              </w:rPr>
              <w:t>表面（灭火器、消防栓）</w:t>
            </w:r>
            <w:r>
              <w:rPr>
                <w:rFonts w:hint="default" w:ascii="Times New Roman" w:hAnsi="Times New Roman" w:eastAsia="方正仿宋_GB2312" w:cs="Times New Roman"/>
                <w:b w:val="0"/>
                <w:bCs w:val="0"/>
                <w:color w:val="auto"/>
                <w:kern w:val="1"/>
                <w:sz w:val="21"/>
                <w:szCs w:val="21"/>
                <w:highlight w:val="none"/>
                <w:lang w:val="en-US" w:eastAsia="zh-CN"/>
              </w:rPr>
              <w:t>、电梯</w:t>
            </w:r>
            <w:r>
              <w:rPr>
                <w:rFonts w:hint="eastAsia" w:ascii="Times New Roman" w:hAnsi="Times New Roman" w:eastAsia="方正仿宋_GB2312" w:cs="Times New Roman"/>
                <w:b w:val="0"/>
                <w:bCs w:val="0"/>
                <w:color w:val="auto"/>
                <w:kern w:val="1"/>
                <w:sz w:val="21"/>
                <w:szCs w:val="21"/>
                <w:highlight w:val="none"/>
                <w:lang w:val="en-US" w:eastAsia="zh-CN"/>
              </w:rPr>
              <w:t>轿厢</w:t>
            </w:r>
            <w:r>
              <w:rPr>
                <w:rFonts w:hint="default" w:ascii="Times New Roman" w:hAnsi="Times New Roman" w:eastAsia="方正仿宋_GB2312" w:cs="Times New Roman"/>
                <w:b w:val="0"/>
                <w:bCs w:val="0"/>
                <w:color w:val="auto"/>
                <w:kern w:val="1"/>
                <w:sz w:val="21"/>
                <w:szCs w:val="21"/>
                <w:highlight w:val="none"/>
                <w:lang w:val="en-US" w:eastAsia="zh-CN"/>
              </w:rPr>
              <w:t>、</w:t>
            </w:r>
            <w:r>
              <w:rPr>
                <w:rFonts w:hint="eastAsia" w:eastAsia="方正仿宋_GB2312" w:cs="Times New Roman"/>
                <w:b w:val="0"/>
                <w:bCs w:val="0"/>
                <w:color w:val="auto"/>
                <w:kern w:val="1"/>
                <w:sz w:val="21"/>
                <w:szCs w:val="21"/>
                <w:highlight w:val="none"/>
                <w:lang w:val="en-US" w:eastAsia="zh-CN"/>
              </w:rPr>
              <w:t>一层架空层，</w:t>
            </w:r>
            <w:r>
              <w:rPr>
                <w:rFonts w:hint="eastAsia" w:ascii="Times New Roman" w:hAnsi="Times New Roman" w:eastAsia="方正仿宋_GB2312" w:cs="Times New Roman"/>
                <w:b w:val="0"/>
                <w:bCs w:val="0"/>
                <w:color w:val="auto"/>
                <w:kern w:val="1"/>
                <w:sz w:val="21"/>
                <w:szCs w:val="21"/>
                <w:highlight w:val="none"/>
                <w:lang w:val="en-US" w:eastAsia="zh-CN"/>
              </w:rPr>
              <w:t>公共卫生间的门窗、墙面、地面、洁具及配件、便池马桶及配件</w:t>
            </w:r>
            <w:r>
              <w:rPr>
                <w:rFonts w:hint="eastAsia" w:eastAsia="方正仿宋_GB2312" w:cs="Times New Roman"/>
                <w:b w:val="0"/>
                <w:bCs w:val="0"/>
                <w:color w:val="auto"/>
                <w:kern w:val="1"/>
                <w:sz w:val="21"/>
                <w:szCs w:val="21"/>
                <w:highlight w:val="none"/>
                <w:lang w:val="en-US" w:eastAsia="zh-CN"/>
              </w:rPr>
              <w:t>等</w:t>
            </w:r>
            <w:r>
              <w:rPr>
                <w:rFonts w:hint="eastAsia" w:ascii="Times New Roman" w:hAnsi="Times New Roman" w:eastAsia="方正仿宋_GB2312" w:cs="Times New Roman"/>
                <w:b w:val="0"/>
                <w:bCs w:val="0"/>
                <w:color w:val="auto"/>
                <w:kern w:val="1"/>
                <w:sz w:val="21"/>
                <w:szCs w:val="21"/>
                <w:highlight w:val="none"/>
                <w:lang w:val="en-US" w:eastAsia="zh-CN"/>
              </w:rPr>
              <w:t>。</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2"/>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default" w:ascii="Times New Roman" w:hAnsi="Times New Roman" w:eastAsia="方正仿宋_GB2312" w:cs="Times New Roman"/>
                <w:color w:val="auto"/>
                <w:kern w:val="1"/>
                <w:sz w:val="21"/>
                <w:szCs w:val="21"/>
                <w:highlight w:val="none"/>
                <w:lang w:val="en-US" w:eastAsia="zh-CN"/>
              </w:rPr>
              <w:t>干净、整洁，无污渍、</w:t>
            </w:r>
            <w:r>
              <w:rPr>
                <w:rFonts w:hint="eastAsia" w:ascii="Times New Roman" w:hAnsi="Times New Roman" w:eastAsia="方正仿宋_GB2312" w:cs="Times New Roman"/>
                <w:color w:val="auto"/>
                <w:kern w:val="1"/>
                <w:sz w:val="21"/>
                <w:szCs w:val="21"/>
                <w:highlight w:val="none"/>
                <w:lang w:val="en-US" w:eastAsia="zh-CN"/>
              </w:rPr>
              <w:t>无水印、</w:t>
            </w:r>
            <w:r>
              <w:rPr>
                <w:rFonts w:hint="default" w:ascii="Times New Roman" w:hAnsi="Times New Roman" w:eastAsia="方正仿宋_GB2312" w:cs="Times New Roman"/>
                <w:color w:val="auto"/>
                <w:kern w:val="1"/>
                <w:sz w:val="21"/>
                <w:szCs w:val="21"/>
                <w:highlight w:val="none"/>
                <w:lang w:val="en-US" w:eastAsia="zh-CN"/>
              </w:rPr>
              <w:t>无杂物、无灰尘</w:t>
            </w:r>
          </w:p>
        </w:tc>
        <w:tc>
          <w:tcPr>
            <w:tcW w:w="1477" w:type="dxa"/>
            <w:tcBorders>
              <w:top w:val="single" w:color="000000" w:sz="4" w:space="0"/>
              <w:left w:val="single" w:color="000000" w:sz="4" w:space="0"/>
              <w:bottom w:val="single" w:color="000000" w:sz="4" w:space="0"/>
              <w:right w:val="single" w:color="000000" w:sz="4" w:space="0"/>
            </w:tcBorders>
            <w:vAlign w:val="center"/>
          </w:tcPr>
          <w:p>
            <w:pPr>
              <w:pStyle w:val="2"/>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50882.1㎡</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2"/>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 xml:space="preserve"> </w:t>
            </w:r>
            <w:r>
              <w:rPr>
                <w:rFonts w:hint="default" w:ascii="Times New Roman" w:hAnsi="Times New Roman" w:eastAsia="方正仿宋_GB2312" w:cs="Times New Roman"/>
                <w:color w:val="auto"/>
                <w:kern w:val="1"/>
                <w:sz w:val="21"/>
                <w:szCs w:val="21"/>
                <w:highlight w:val="none"/>
                <w:lang w:val="en-US" w:eastAsia="zh-CN"/>
              </w:rPr>
              <w:t>元/平米</w:t>
            </w:r>
          </w:p>
        </w:tc>
      </w:tr>
      <w:tr>
        <w:tblPrEx>
          <w:tblLayout w:type="fixed"/>
          <w:tblCellMar>
            <w:top w:w="0" w:type="dxa"/>
            <w:left w:w="108" w:type="dxa"/>
            <w:bottom w:w="0" w:type="dxa"/>
            <w:right w:w="108" w:type="dxa"/>
          </w:tblCellMar>
        </w:tblPrEx>
        <w:trPr>
          <w:trHeight w:val="890" w:hRule="atLeast"/>
          <w:jc w:val="center"/>
        </w:trPr>
        <w:tc>
          <w:tcPr>
            <w:tcW w:w="8789" w:type="dxa"/>
            <w:gridSpan w:val="4"/>
            <w:tcBorders>
              <w:top w:val="single" w:color="000000" w:sz="4" w:space="0"/>
              <w:left w:val="single" w:color="000000" w:sz="4" w:space="0"/>
              <w:bottom w:val="single" w:color="000000" w:sz="4" w:space="0"/>
              <w:right w:val="single" w:color="000000" w:sz="4" w:space="0"/>
            </w:tcBorders>
            <w:vAlign w:val="center"/>
          </w:tcPr>
          <w:p>
            <w:pPr>
              <w:pStyle w:val="2"/>
              <w:ind w:left="0" w:leftChars="0" w:firstLine="0" w:firstLineChars="0"/>
              <w:jc w:val="center"/>
              <w:rPr>
                <w:rFonts w:hint="eastAsia"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总价报价：    元（人民币大写：   元整）</w:t>
            </w:r>
          </w:p>
        </w:tc>
      </w:tr>
    </w:tbl>
    <w:p>
      <w:pPr>
        <w:spacing w:line="500" w:lineRule="exact"/>
        <w:ind w:firstLine="480" w:firstLineChars="200"/>
        <w:rPr>
          <w:rFonts w:hint="default" w:ascii="Times New Roman" w:hAnsi="Times New Roman" w:eastAsia="黑体" w:cs="Times New Roman"/>
          <w:color w:val="auto"/>
          <w:kern w:val="1"/>
          <w:sz w:val="24"/>
          <w:szCs w:val="28"/>
          <w:highlight w:val="none"/>
        </w:rPr>
      </w:pPr>
      <w:r>
        <w:rPr>
          <w:rFonts w:hint="default" w:ascii="Times New Roman" w:hAnsi="Times New Roman" w:eastAsia="黑体" w:cs="Times New Roman"/>
          <w:color w:val="auto"/>
          <w:kern w:val="1"/>
          <w:sz w:val="24"/>
          <w:szCs w:val="28"/>
          <w:highlight w:val="none"/>
          <w:lang w:eastAsia="zh-CN"/>
        </w:rPr>
        <w:t>比选申请人</w:t>
      </w:r>
      <w:r>
        <w:rPr>
          <w:rFonts w:hint="default" w:ascii="Times New Roman" w:hAnsi="Times New Roman" w:eastAsia="黑体" w:cs="Times New Roman"/>
          <w:color w:val="auto"/>
          <w:kern w:val="1"/>
          <w:sz w:val="24"/>
          <w:szCs w:val="28"/>
          <w:highlight w:val="none"/>
        </w:rPr>
        <w:t>：                                  法定代表人授权代表：</w:t>
      </w:r>
    </w:p>
    <w:p>
      <w:pPr>
        <w:spacing w:line="500" w:lineRule="exact"/>
        <w:rPr>
          <w:rFonts w:hint="default" w:ascii="Times New Roman" w:hAnsi="Times New Roman" w:eastAsia="黑体" w:cs="Times New Roman"/>
          <w:color w:val="auto"/>
          <w:kern w:val="1"/>
          <w:sz w:val="24"/>
          <w:szCs w:val="28"/>
          <w:highlight w:val="none"/>
        </w:rPr>
      </w:pPr>
      <w:r>
        <w:rPr>
          <w:rFonts w:hint="default" w:ascii="Times New Roman" w:hAnsi="Times New Roman" w:eastAsia="黑体" w:cs="Times New Roman"/>
          <w:color w:val="auto"/>
          <w:kern w:val="1"/>
          <w:sz w:val="24"/>
          <w:szCs w:val="28"/>
          <w:highlight w:val="none"/>
        </w:rPr>
        <w:t xml:space="preserve">  （</w:t>
      </w:r>
      <w:r>
        <w:rPr>
          <w:rFonts w:hint="default" w:ascii="Times New Roman" w:hAnsi="Times New Roman" w:eastAsia="黑体" w:cs="Times New Roman"/>
          <w:color w:val="auto"/>
          <w:kern w:val="1"/>
          <w:sz w:val="24"/>
          <w:szCs w:val="28"/>
          <w:highlight w:val="none"/>
          <w:lang w:val="en-US" w:eastAsia="zh-CN"/>
        </w:rPr>
        <w:t>单位法人章</w:t>
      </w:r>
      <w:r>
        <w:rPr>
          <w:rFonts w:hint="default" w:ascii="Times New Roman" w:hAnsi="Times New Roman" w:eastAsia="黑体" w:cs="Times New Roman"/>
          <w:color w:val="auto"/>
          <w:kern w:val="1"/>
          <w:sz w:val="24"/>
          <w:szCs w:val="28"/>
          <w:highlight w:val="none"/>
        </w:rPr>
        <w:t>）                               （签字或盖章）</w:t>
      </w:r>
    </w:p>
    <w:p>
      <w:pPr>
        <w:spacing w:line="500" w:lineRule="exact"/>
        <w:rPr>
          <w:rFonts w:hint="default" w:ascii="Times New Roman" w:hAnsi="Times New Roman" w:eastAsia="黑体" w:cs="Times New Roman"/>
          <w:color w:val="auto"/>
          <w:kern w:val="1"/>
          <w:sz w:val="24"/>
          <w:szCs w:val="28"/>
          <w:highlight w:val="none"/>
        </w:rPr>
      </w:pPr>
    </w:p>
    <w:p>
      <w:pPr>
        <w:spacing w:line="500" w:lineRule="exact"/>
        <w:ind w:firstLine="480"/>
        <w:rPr>
          <w:rFonts w:hint="default" w:ascii="Times New Roman" w:hAnsi="Times New Roman" w:eastAsia="黑体" w:cs="Times New Roman"/>
          <w:color w:val="auto"/>
          <w:kern w:val="1"/>
          <w:sz w:val="24"/>
          <w:szCs w:val="28"/>
          <w:highlight w:val="none"/>
        </w:rPr>
      </w:pPr>
      <w:r>
        <w:rPr>
          <w:rFonts w:hint="default" w:ascii="Times New Roman" w:hAnsi="Times New Roman" w:eastAsia="黑体" w:cs="Times New Roman"/>
          <w:color w:val="auto"/>
          <w:kern w:val="1"/>
          <w:sz w:val="24"/>
          <w:szCs w:val="28"/>
          <w:highlight w:val="none"/>
        </w:rPr>
        <w:t xml:space="preserve">                                            年     月     日</w:t>
      </w:r>
    </w:p>
    <w:p>
      <w:pPr>
        <w:spacing w:line="500" w:lineRule="exact"/>
        <w:ind w:firstLine="480"/>
        <w:rPr>
          <w:rFonts w:hint="default" w:ascii="Times New Roman" w:hAnsi="Times New Roman" w:eastAsia="黑体" w:cs="Times New Roman"/>
          <w:color w:val="auto"/>
          <w:kern w:val="1"/>
          <w:sz w:val="24"/>
          <w:szCs w:val="28"/>
          <w:highlight w:val="none"/>
        </w:rPr>
      </w:pPr>
      <w:r>
        <w:rPr>
          <w:rFonts w:hint="default" w:ascii="Times New Roman" w:hAnsi="Times New Roman" w:eastAsia="黑体" w:cs="Times New Roman"/>
          <w:color w:val="auto"/>
          <w:kern w:val="1"/>
          <w:sz w:val="24"/>
          <w:szCs w:val="28"/>
          <w:highlight w:val="none"/>
        </w:rPr>
        <w:t>注：</w:t>
      </w:r>
    </w:p>
    <w:p>
      <w:pPr>
        <w:spacing w:line="500" w:lineRule="exact"/>
        <w:ind w:firstLine="480"/>
        <w:rPr>
          <w:rFonts w:hint="default" w:ascii="Times New Roman" w:hAnsi="Times New Roman" w:eastAsia="黑体" w:cs="Times New Roman"/>
          <w:color w:val="auto"/>
          <w:kern w:val="1"/>
          <w:sz w:val="24"/>
          <w:szCs w:val="28"/>
          <w:highlight w:val="none"/>
          <w:lang w:val="en-US" w:eastAsia="zh-CN"/>
        </w:rPr>
      </w:pPr>
      <w:r>
        <w:rPr>
          <w:rFonts w:hint="default" w:ascii="Times New Roman" w:hAnsi="Times New Roman" w:eastAsia="黑体" w:cs="Times New Roman"/>
          <w:color w:val="auto"/>
          <w:kern w:val="1"/>
          <w:sz w:val="24"/>
          <w:szCs w:val="28"/>
          <w:highlight w:val="none"/>
          <w:lang w:val="en-US" w:eastAsia="zh-CN"/>
        </w:rPr>
        <w:t>1.</w:t>
      </w:r>
      <w:r>
        <w:rPr>
          <w:rFonts w:hint="eastAsia" w:ascii="Times New Roman" w:hAnsi="Times New Roman" w:eastAsia="黑体" w:cs="Times New Roman"/>
          <w:color w:val="auto"/>
          <w:kern w:val="1"/>
          <w:sz w:val="24"/>
          <w:szCs w:val="28"/>
          <w:highlight w:val="none"/>
          <w:lang w:val="en-US" w:eastAsia="zh-CN"/>
        </w:rPr>
        <w:t>限价为全费用综合单价</w:t>
      </w:r>
      <w:r>
        <w:rPr>
          <w:rFonts w:hint="default" w:ascii="Times New Roman" w:hAnsi="Times New Roman" w:eastAsia="黑体" w:cs="Times New Roman"/>
          <w:color w:val="auto"/>
          <w:kern w:val="1"/>
          <w:sz w:val="24"/>
          <w:szCs w:val="28"/>
          <w:highlight w:val="none"/>
          <w:lang w:val="en-US" w:eastAsia="zh-CN"/>
        </w:rPr>
        <w:t>包含以下部分：</w:t>
      </w:r>
    </w:p>
    <w:p>
      <w:pPr>
        <w:spacing w:line="500" w:lineRule="exact"/>
        <w:ind w:firstLine="480"/>
        <w:rPr>
          <w:rFonts w:hint="default" w:ascii="Times New Roman" w:hAnsi="Times New Roman" w:eastAsia="黑体" w:cs="Times New Roman"/>
          <w:color w:val="auto"/>
          <w:kern w:val="1"/>
          <w:sz w:val="24"/>
          <w:szCs w:val="28"/>
          <w:highlight w:val="none"/>
          <w:lang w:val="en-US" w:eastAsia="zh-CN"/>
        </w:rPr>
      </w:pPr>
      <w:r>
        <w:rPr>
          <w:rFonts w:hint="eastAsia" w:ascii="Times New Roman" w:hAnsi="Times New Roman" w:eastAsia="黑体" w:cs="Times New Roman"/>
          <w:color w:val="auto"/>
          <w:kern w:val="1"/>
          <w:sz w:val="24"/>
          <w:szCs w:val="28"/>
          <w:highlight w:val="none"/>
          <w:lang w:val="en-US" w:eastAsia="zh-CN"/>
        </w:rPr>
        <w:t>1.1</w:t>
      </w:r>
      <w:r>
        <w:rPr>
          <w:rFonts w:hint="default" w:ascii="Times New Roman" w:hAnsi="Times New Roman" w:eastAsia="黑体" w:cs="Times New Roman"/>
          <w:color w:val="auto"/>
          <w:kern w:val="1"/>
          <w:sz w:val="24"/>
          <w:szCs w:val="28"/>
          <w:highlight w:val="none"/>
          <w:lang w:val="en-US" w:eastAsia="zh-CN"/>
        </w:rPr>
        <w:t>人工费、设备费、</w:t>
      </w:r>
      <w:r>
        <w:rPr>
          <w:rFonts w:hint="eastAsia" w:ascii="Times New Roman" w:hAnsi="Times New Roman" w:eastAsia="黑体" w:cs="Times New Roman"/>
          <w:color w:val="auto"/>
          <w:kern w:val="1"/>
          <w:sz w:val="24"/>
          <w:szCs w:val="28"/>
          <w:highlight w:val="none"/>
          <w:lang w:val="en-US" w:eastAsia="zh-CN"/>
        </w:rPr>
        <w:t>机具费、耗材</w:t>
      </w:r>
      <w:r>
        <w:rPr>
          <w:rFonts w:hint="default" w:ascii="Times New Roman" w:hAnsi="Times New Roman" w:eastAsia="黑体" w:cs="Times New Roman"/>
          <w:color w:val="auto"/>
          <w:kern w:val="1"/>
          <w:sz w:val="24"/>
          <w:szCs w:val="28"/>
          <w:highlight w:val="none"/>
          <w:lang w:val="en-US" w:eastAsia="zh-CN"/>
        </w:rPr>
        <w:t>费、</w:t>
      </w:r>
      <w:r>
        <w:rPr>
          <w:rFonts w:hint="eastAsia" w:ascii="Times New Roman" w:hAnsi="Times New Roman" w:eastAsia="黑体" w:cs="Times New Roman"/>
          <w:color w:val="auto"/>
          <w:kern w:val="1"/>
          <w:sz w:val="24"/>
          <w:szCs w:val="28"/>
          <w:highlight w:val="none"/>
          <w:lang w:val="en-US" w:eastAsia="zh-CN"/>
        </w:rPr>
        <w:t>交通费、</w:t>
      </w:r>
      <w:r>
        <w:rPr>
          <w:rFonts w:hint="default" w:ascii="Times New Roman" w:hAnsi="Times New Roman" w:eastAsia="黑体" w:cs="Times New Roman"/>
          <w:color w:val="auto"/>
          <w:kern w:val="1"/>
          <w:sz w:val="24"/>
          <w:szCs w:val="28"/>
          <w:highlight w:val="none"/>
          <w:lang w:val="en-US" w:eastAsia="zh-CN"/>
        </w:rPr>
        <w:t>保险费、管理费、质保、利润、税费等所有费用。</w:t>
      </w:r>
    </w:p>
    <w:p>
      <w:pPr>
        <w:spacing w:line="500" w:lineRule="exact"/>
        <w:ind w:firstLine="480"/>
        <w:rPr>
          <w:rFonts w:hint="default" w:ascii="Times New Roman" w:hAnsi="Times New Roman" w:eastAsia="黑体" w:cs="Times New Roman"/>
          <w:color w:val="auto"/>
          <w:kern w:val="1"/>
          <w:sz w:val="24"/>
          <w:szCs w:val="28"/>
          <w:highlight w:val="none"/>
          <w:lang w:val="en-US" w:eastAsia="zh-CN"/>
        </w:rPr>
      </w:pPr>
      <w:r>
        <w:rPr>
          <w:rFonts w:hint="eastAsia" w:ascii="Times New Roman" w:hAnsi="Times New Roman" w:eastAsia="黑体" w:cs="Times New Roman"/>
          <w:color w:val="auto"/>
          <w:kern w:val="1"/>
          <w:sz w:val="24"/>
          <w:szCs w:val="28"/>
          <w:highlight w:val="none"/>
          <w:lang w:val="en-US" w:eastAsia="zh-CN"/>
        </w:rPr>
        <w:t>1.2</w:t>
      </w:r>
      <w:r>
        <w:rPr>
          <w:rFonts w:hint="default" w:ascii="Times New Roman" w:hAnsi="Times New Roman" w:eastAsia="黑体" w:cs="Times New Roman"/>
          <w:color w:val="auto"/>
          <w:kern w:val="1"/>
          <w:sz w:val="24"/>
          <w:szCs w:val="28"/>
          <w:highlight w:val="none"/>
          <w:lang w:val="en-US" w:eastAsia="zh-CN"/>
        </w:rPr>
        <w:t>所用材料发生市场价格变动的风险</w:t>
      </w:r>
      <w:r>
        <w:rPr>
          <w:rFonts w:hint="eastAsia" w:ascii="Times New Roman" w:hAnsi="Times New Roman" w:eastAsia="黑体" w:cs="Times New Roman"/>
          <w:color w:val="auto"/>
          <w:kern w:val="1"/>
          <w:sz w:val="24"/>
          <w:szCs w:val="28"/>
          <w:highlight w:val="none"/>
          <w:lang w:val="en-US" w:eastAsia="zh-CN"/>
        </w:rPr>
        <w:t>及政策变动的风险</w:t>
      </w:r>
      <w:r>
        <w:rPr>
          <w:rFonts w:hint="default" w:ascii="Times New Roman" w:hAnsi="Times New Roman" w:eastAsia="黑体" w:cs="Times New Roman"/>
          <w:color w:val="auto"/>
          <w:kern w:val="1"/>
          <w:sz w:val="24"/>
          <w:szCs w:val="28"/>
          <w:highlight w:val="none"/>
          <w:lang w:val="en-US" w:eastAsia="zh-CN"/>
        </w:rPr>
        <w:t>。</w:t>
      </w:r>
    </w:p>
    <w:p>
      <w:pPr>
        <w:spacing w:line="500" w:lineRule="exact"/>
        <w:ind w:firstLine="480"/>
        <w:rPr>
          <w:rFonts w:hint="default" w:ascii="Times New Roman" w:hAnsi="Times New Roman" w:eastAsia="黑体" w:cs="Times New Roman"/>
          <w:color w:val="auto"/>
          <w:kern w:val="1"/>
          <w:sz w:val="24"/>
          <w:szCs w:val="28"/>
          <w:highlight w:val="none"/>
          <w:lang w:val="en-US" w:eastAsia="zh-CN"/>
        </w:rPr>
      </w:pPr>
      <w:r>
        <w:rPr>
          <w:rFonts w:hint="eastAsia" w:ascii="Times New Roman" w:hAnsi="Times New Roman" w:eastAsia="黑体" w:cs="Times New Roman"/>
          <w:color w:val="auto"/>
          <w:kern w:val="1"/>
          <w:sz w:val="24"/>
          <w:szCs w:val="28"/>
          <w:highlight w:val="none"/>
          <w:lang w:val="en-US" w:eastAsia="zh-CN"/>
        </w:rPr>
        <w:t>1.3</w:t>
      </w:r>
      <w:r>
        <w:rPr>
          <w:rFonts w:hint="default" w:ascii="Times New Roman" w:hAnsi="Times New Roman" w:eastAsia="黑体" w:cs="Times New Roman"/>
          <w:color w:val="auto"/>
          <w:kern w:val="1"/>
          <w:sz w:val="24"/>
          <w:szCs w:val="28"/>
          <w:highlight w:val="none"/>
          <w:lang w:val="en-US" w:eastAsia="zh-CN"/>
        </w:rPr>
        <w:t>完成招标范围及合同约定所产生的其他费用。</w:t>
      </w:r>
    </w:p>
    <w:p>
      <w:pPr>
        <w:spacing w:line="500" w:lineRule="exact"/>
        <w:ind w:firstLine="480"/>
        <w:rPr>
          <w:rFonts w:hint="default" w:ascii="Times New Roman" w:hAnsi="Times New Roman" w:eastAsia="黑体" w:cs="Times New Roman"/>
          <w:color w:val="auto"/>
          <w:kern w:val="1"/>
          <w:sz w:val="24"/>
          <w:szCs w:val="28"/>
          <w:highlight w:val="none"/>
          <w:lang w:val="en-US" w:eastAsia="zh-CN"/>
        </w:rPr>
      </w:pPr>
      <w:r>
        <w:rPr>
          <w:rFonts w:hint="eastAsia" w:ascii="Times New Roman" w:hAnsi="Times New Roman" w:eastAsia="黑体" w:cs="Times New Roman"/>
          <w:color w:val="auto"/>
          <w:kern w:val="1"/>
          <w:sz w:val="24"/>
          <w:szCs w:val="28"/>
          <w:highlight w:val="none"/>
          <w:lang w:val="en-US" w:eastAsia="zh-CN"/>
        </w:rPr>
        <w:t>2</w:t>
      </w:r>
      <w:r>
        <w:rPr>
          <w:rFonts w:hint="default" w:ascii="Times New Roman" w:hAnsi="Times New Roman" w:eastAsia="黑体" w:cs="Times New Roman"/>
          <w:color w:val="auto"/>
          <w:kern w:val="1"/>
          <w:sz w:val="24"/>
          <w:szCs w:val="28"/>
          <w:highlight w:val="none"/>
          <w:lang w:val="en-US" w:eastAsia="zh-CN"/>
        </w:rPr>
        <w:t>.请比选申请人完整填写本表；</w:t>
      </w:r>
    </w:p>
    <w:p>
      <w:pPr>
        <w:pStyle w:val="2"/>
        <w:numPr>
          <w:ilvl w:val="0"/>
          <w:numId w:val="0"/>
        </w:numPr>
        <w:ind w:firstLine="480" w:firstLineChars="200"/>
        <w:jc w:val="both"/>
        <w:rPr>
          <w:rFonts w:hint="default" w:ascii="Times New Roman" w:hAnsi="Times New Roman" w:eastAsia="黑体" w:cs="Times New Roman"/>
          <w:color w:val="auto"/>
          <w:kern w:val="1"/>
          <w:sz w:val="24"/>
          <w:szCs w:val="28"/>
          <w:highlight w:val="none"/>
        </w:rPr>
      </w:pPr>
      <w:r>
        <w:rPr>
          <w:rFonts w:hint="eastAsia" w:ascii="Times New Roman" w:hAnsi="Times New Roman" w:eastAsia="黑体" w:cs="Times New Roman"/>
          <w:color w:val="auto"/>
          <w:kern w:val="1"/>
          <w:sz w:val="24"/>
          <w:szCs w:val="28"/>
          <w:highlight w:val="none"/>
          <w:lang w:val="en-US" w:eastAsia="zh-CN"/>
        </w:rPr>
        <w:t>3</w:t>
      </w:r>
      <w:r>
        <w:rPr>
          <w:rFonts w:hint="default" w:ascii="Times New Roman" w:hAnsi="Times New Roman" w:eastAsia="黑体" w:cs="Times New Roman"/>
          <w:color w:val="auto"/>
          <w:kern w:val="1"/>
          <w:sz w:val="24"/>
          <w:szCs w:val="28"/>
          <w:highlight w:val="none"/>
          <w:lang w:val="en-US" w:eastAsia="zh-CN"/>
        </w:rPr>
        <w:t>.</w:t>
      </w:r>
      <w:r>
        <w:rPr>
          <w:rFonts w:hint="default" w:ascii="Times New Roman" w:hAnsi="Times New Roman" w:eastAsia="黑体" w:cs="Times New Roman"/>
          <w:color w:val="auto"/>
          <w:kern w:val="1"/>
          <w:sz w:val="24"/>
          <w:szCs w:val="28"/>
          <w:highlight w:val="none"/>
        </w:rPr>
        <w:t>该表可扩展，根据采购清单填写，并逐页签字或盖章。</w:t>
      </w:r>
    </w:p>
    <w:p>
      <w:pPr>
        <w:autoSpaceDE w:val="0"/>
        <w:autoSpaceDN w:val="0"/>
        <w:adjustRightInd w:val="0"/>
        <w:spacing w:line="594" w:lineRule="exact"/>
        <w:jc w:val="center"/>
        <w:rPr>
          <w:rFonts w:hint="default" w:ascii="Times New Roman" w:hAnsi="Times New Roman" w:eastAsia="方正小标宋_GBK" w:cs="Times New Roman"/>
          <w:kern w:val="0"/>
          <w:sz w:val="44"/>
          <w:szCs w:val="44"/>
          <w:highlight w:val="none"/>
        </w:rPr>
      </w:pPr>
      <w:r>
        <w:rPr>
          <w:rFonts w:hint="default" w:ascii="Times New Roman" w:hAnsi="Times New Roman" w:eastAsia="方正小标宋_GBK" w:cs="Times New Roman"/>
          <w:kern w:val="0"/>
          <w:sz w:val="44"/>
          <w:szCs w:val="44"/>
          <w:highlight w:val="none"/>
        </w:rPr>
        <w:t>法定代表人</w:t>
      </w:r>
      <w:r>
        <w:rPr>
          <w:rFonts w:hint="default" w:ascii="Times New Roman" w:hAnsi="Times New Roman" w:eastAsia="方正小标宋_GBK" w:cs="Times New Roman"/>
          <w:kern w:val="0"/>
          <w:sz w:val="44"/>
          <w:szCs w:val="44"/>
          <w:highlight w:val="none"/>
          <w:lang w:val="en-US" w:eastAsia="zh-CN"/>
        </w:rPr>
        <w:t>身份证明及</w:t>
      </w:r>
      <w:r>
        <w:rPr>
          <w:rFonts w:hint="default" w:ascii="Times New Roman" w:hAnsi="Times New Roman" w:eastAsia="方正小标宋_GBK" w:cs="Times New Roman"/>
          <w:kern w:val="0"/>
          <w:sz w:val="44"/>
          <w:szCs w:val="44"/>
          <w:highlight w:val="none"/>
        </w:rPr>
        <w:t>授权委托书</w:t>
      </w:r>
    </w:p>
    <w:p>
      <w:pPr>
        <w:autoSpaceDE w:val="0"/>
        <w:autoSpaceDN w:val="0"/>
        <w:adjustRightInd w:val="0"/>
        <w:spacing w:line="594" w:lineRule="exact"/>
        <w:rPr>
          <w:rFonts w:hint="default" w:ascii="Times New Roman" w:hAnsi="Times New Roman" w:eastAsia="方正仿宋_GBK" w:cs="Times New Roman"/>
          <w:kern w:val="0"/>
          <w:sz w:val="32"/>
          <w:szCs w:val="32"/>
          <w:highlight w:val="none"/>
        </w:rPr>
      </w:pPr>
    </w:p>
    <w:p>
      <w:pPr>
        <w:autoSpaceDE w:val="0"/>
        <w:autoSpaceDN w:val="0"/>
        <w:spacing w:after="120"/>
        <w:jc w:val="center"/>
        <w:rPr>
          <w:rFonts w:hint="default" w:ascii="Times New Roman" w:hAnsi="Times New Roman" w:cs="Times New Roman"/>
          <w:b/>
          <w:color w:val="000000"/>
          <w:kern w:val="0"/>
          <w:sz w:val="25"/>
          <w:highlight w:val="none"/>
        </w:rPr>
      </w:pPr>
      <w:r>
        <w:rPr>
          <w:rFonts w:hint="default" w:ascii="Times New Roman" w:hAnsi="Times New Roman" w:cs="Times New Roman"/>
          <w:b/>
          <w:color w:val="000000"/>
          <w:kern w:val="0"/>
          <w:sz w:val="28"/>
          <w:szCs w:val="28"/>
          <w:highlight w:val="none"/>
        </w:rPr>
        <w:t>法定代表人（单位负责人）身份证明</w:t>
      </w:r>
    </w:p>
    <w:p>
      <w:pPr>
        <w:tabs>
          <w:tab w:val="left" w:pos="3928"/>
        </w:tabs>
        <w:autoSpaceDE w:val="0"/>
        <w:autoSpaceDN w:val="0"/>
        <w:spacing w:after="120"/>
        <w:ind w:left="100"/>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spacing w:val="-1"/>
          <w:kern w:val="0"/>
          <w:sz w:val="28"/>
          <w:szCs w:val="32"/>
          <w:lang w:eastAsia="zh-CN"/>
        </w:rPr>
        <w:t>比选申请人</w:t>
      </w:r>
      <w:r>
        <w:rPr>
          <w:rFonts w:hint="default" w:ascii="Times New Roman" w:hAnsi="Times New Roman" w:eastAsia="方正仿宋_GB2312" w:cs="Times New Roman"/>
          <w:color w:val="000000"/>
          <w:kern w:val="0"/>
          <w:sz w:val="28"/>
          <w:szCs w:val="32"/>
        </w:rPr>
        <w:t>名</w:t>
      </w:r>
      <w:r>
        <w:rPr>
          <w:rFonts w:hint="default" w:ascii="Times New Roman" w:hAnsi="Times New Roman" w:eastAsia="方正仿宋_GB2312" w:cs="Times New Roman"/>
          <w:color w:val="000000"/>
          <w:spacing w:val="-3"/>
          <w:kern w:val="0"/>
          <w:sz w:val="28"/>
          <w:szCs w:val="32"/>
        </w:rPr>
        <w:t>称</w:t>
      </w:r>
      <w:r>
        <w:rPr>
          <w:rFonts w:hint="default" w:ascii="Times New Roman" w:hAnsi="Times New Roman" w:eastAsia="方正仿宋_GB2312" w:cs="Times New Roman"/>
          <w:color w:val="000000"/>
          <w:kern w:val="0"/>
          <w:sz w:val="28"/>
          <w:szCs w:val="32"/>
        </w:rPr>
        <w:t>：</w:t>
      </w:r>
      <w:r>
        <w:rPr>
          <w:rFonts w:hint="default" w:ascii="Times New Roman" w:hAnsi="Times New Roman" w:eastAsia="方正仿宋_GB2312" w:cs="Times New Roman"/>
          <w:color w:val="000000"/>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姓名</w:t>
      </w:r>
      <w:r>
        <w:rPr>
          <w:rFonts w:hint="default" w:ascii="Times New Roman" w:hAnsi="Times New Roman" w:eastAsia="方正仿宋_GB2312" w:cs="Times New Roman"/>
          <w:color w:val="000000"/>
          <w:spacing w:val="-3"/>
          <w:kern w:val="0"/>
          <w:sz w:val="28"/>
          <w:szCs w:val="32"/>
        </w:rPr>
        <w:t>：</w:t>
      </w:r>
      <w:r>
        <w:rPr>
          <w:rFonts w:hint="default" w:ascii="Times New Roman" w:hAnsi="Times New Roman" w:eastAsia="方正仿宋_GB2312" w:cs="Times New Roman"/>
          <w:color w:val="000000"/>
          <w:spacing w:val="-3"/>
          <w:kern w:val="0"/>
          <w:sz w:val="28"/>
          <w:szCs w:val="32"/>
          <w:u w:val="single"/>
        </w:rPr>
        <w:tab/>
      </w:r>
      <w:r>
        <w:rPr>
          <w:rFonts w:hint="default" w:ascii="Times New Roman" w:hAnsi="Times New Roman" w:eastAsia="方正仿宋_GB2312" w:cs="Times New Roman"/>
          <w:color w:val="000000"/>
          <w:kern w:val="0"/>
          <w:sz w:val="28"/>
          <w:szCs w:val="32"/>
        </w:rPr>
        <w:t>性别</w:t>
      </w:r>
      <w:r>
        <w:rPr>
          <w:rFonts w:hint="default" w:ascii="Times New Roman" w:hAnsi="Times New Roman" w:eastAsia="方正仿宋_GB2312" w:cs="Times New Roman"/>
          <w:color w:val="000000"/>
          <w:spacing w:val="-3"/>
          <w:kern w:val="0"/>
          <w:sz w:val="28"/>
          <w:szCs w:val="32"/>
        </w:rPr>
        <w:t>：</w:t>
      </w:r>
      <w:r>
        <w:rPr>
          <w:rFonts w:hint="default" w:ascii="Times New Roman" w:hAnsi="Times New Roman" w:eastAsia="方正仿宋_GB2312" w:cs="Times New Roman"/>
          <w:color w:val="000000"/>
          <w:spacing w:val="-3"/>
          <w:kern w:val="0"/>
          <w:sz w:val="28"/>
          <w:szCs w:val="32"/>
          <w:u w:val="single"/>
        </w:rPr>
        <w:tab/>
      </w:r>
      <w:r>
        <w:rPr>
          <w:rFonts w:hint="default" w:ascii="Times New Roman" w:hAnsi="Times New Roman" w:eastAsia="方正仿宋_GB2312" w:cs="Times New Roman"/>
          <w:color w:val="000000"/>
          <w:kern w:val="0"/>
          <w:sz w:val="28"/>
          <w:szCs w:val="32"/>
        </w:rPr>
        <w:t>年</w:t>
      </w:r>
      <w:r>
        <w:rPr>
          <w:rFonts w:hint="default" w:ascii="Times New Roman" w:hAnsi="Times New Roman" w:eastAsia="方正仿宋_GB2312" w:cs="Times New Roman"/>
          <w:color w:val="000000"/>
          <w:spacing w:val="-3"/>
          <w:kern w:val="0"/>
          <w:sz w:val="28"/>
          <w:szCs w:val="32"/>
        </w:rPr>
        <w:t>龄</w:t>
      </w:r>
      <w:r>
        <w:rPr>
          <w:rFonts w:hint="default" w:ascii="Times New Roman" w:hAnsi="Times New Roman" w:eastAsia="方正仿宋_GB2312" w:cs="Times New Roman"/>
          <w:color w:val="000000"/>
          <w:kern w:val="0"/>
          <w:sz w:val="28"/>
          <w:szCs w:val="32"/>
        </w:rPr>
        <w:t>：</w:t>
      </w:r>
      <w:r>
        <w:rPr>
          <w:rFonts w:hint="default" w:ascii="Times New Roman" w:hAnsi="Times New Roman" w:eastAsia="方正仿宋_GB2312" w:cs="Times New Roman"/>
          <w:color w:val="000000"/>
          <w:kern w:val="0"/>
          <w:sz w:val="28"/>
          <w:szCs w:val="32"/>
          <w:u w:val="single"/>
        </w:rPr>
        <w:tab/>
      </w:r>
      <w:r>
        <w:rPr>
          <w:rFonts w:hint="default" w:ascii="Times New Roman" w:hAnsi="Times New Roman" w:eastAsia="方正仿宋_GB2312" w:cs="Times New Roman"/>
          <w:color w:val="000000"/>
          <w:spacing w:val="-1"/>
          <w:kern w:val="0"/>
          <w:sz w:val="28"/>
          <w:szCs w:val="32"/>
        </w:rPr>
        <w:t>职</w:t>
      </w:r>
      <w:r>
        <w:rPr>
          <w:rFonts w:hint="default" w:ascii="Times New Roman" w:hAnsi="Times New Roman" w:eastAsia="方正仿宋_GB2312" w:cs="Times New Roman"/>
          <w:color w:val="000000"/>
          <w:spacing w:val="-3"/>
          <w:kern w:val="0"/>
          <w:sz w:val="28"/>
          <w:szCs w:val="32"/>
        </w:rPr>
        <w:t>务</w:t>
      </w:r>
      <w:r>
        <w:rPr>
          <w:rFonts w:hint="default" w:ascii="Times New Roman" w:hAnsi="Times New Roman" w:eastAsia="方正仿宋_GB2312" w:cs="Times New Roman"/>
          <w:color w:val="000000"/>
          <w:kern w:val="0"/>
          <w:sz w:val="28"/>
          <w:szCs w:val="32"/>
        </w:rPr>
        <w:t>：</w:t>
      </w:r>
      <w:r>
        <w:rPr>
          <w:rFonts w:hint="default" w:ascii="Times New Roman" w:hAnsi="Times New Roman" w:eastAsia="方正仿宋_GB2312" w:cs="Times New Roman"/>
          <w:color w:val="000000"/>
          <w:kern w:val="0"/>
          <w:sz w:val="28"/>
          <w:szCs w:val="32"/>
          <w:u w:val="single"/>
        </w:rPr>
        <w:tab/>
      </w:r>
    </w:p>
    <w:p>
      <w:pPr>
        <w:tabs>
          <w:tab w:val="left" w:pos="2832"/>
        </w:tabs>
        <w:autoSpaceDE w:val="0"/>
        <w:autoSpaceDN w:val="0"/>
        <w:spacing w:before="43" w:after="120"/>
        <w:ind w:left="100"/>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系</w:t>
      </w:r>
      <w:r>
        <w:rPr>
          <w:rFonts w:hint="default" w:ascii="Times New Roman" w:hAnsi="Times New Roman" w:eastAsia="方正仿宋_GB2312" w:cs="Times New Roman"/>
          <w:color w:val="000000"/>
          <w:kern w:val="0"/>
          <w:sz w:val="28"/>
          <w:szCs w:val="32"/>
          <w:u w:val="single"/>
        </w:rPr>
        <w:tab/>
      </w:r>
      <w:r>
        <w:rPr>
          <w:rFonts w:hint="default" w:ascii="Times New Roman" w:hAnsi="Times New Roman" w:eastAsia="方正仿宋_GB2312" w:cs="Times New Roman"/>
          <w:color w:val="000000"/>
          <w:spacing w:val="-3"/>
          <w:kern w:val="0"/>
          <w:sz w:val="28"/>
          <w:szCs w:val="32"/>
        </w:rPr>
        <w:t>（</w:t>
      </w:r>
      <w:r>
        <w:rPr>
          <w:rFonts w:hint="default" w:ascii="Times New Roman" w:hAnsi="Times New Roman" w:eastAsia="方正仿宋_GB2312" w:cs="Times New Roman"/>
          <w:color w:val="000000"/>
          <w:kern w:val="0"/>
          <w:sz w:val="28"/>
          <w:szCs w:val="32"/>
          <w:lang w:eastAsia="zh-CN"/>
        </w:rPr>
        <w:t>比选申请人</w:t>
      </w:r>
      <w:r>
        <w:rPr>
          <w:rFonts w:hint="default" w:ascii="Times New Roman" w:hAnsi="Times New Roman" w:eastAsia="方正仿宋_GB2312" w:cs="Times New Roman"/>
          <w:color w:val="000000"/>
          <w:spacing w:val="-3"/>
          <w:kern w:val="0"/>
          <w:sz w:val="28"/>
          <w:szCs w:val="32"/>
        </w:rPr>
        <w:t>名</w:t>
      </w:r>
      <w:r>
        <w:rPr>
          <w:rFonts w:hint="default" w:ascii="Times New Roman" w:hAnsi="Times New Roman" w:eastAsia="方正仿宋_GB2312" w:cs="Times New Roman"/>
          <w:color w:val="000000"/>
          <w:kern w:val="0"/>
          <w:sz w:val="28"/>
          <w:szCs w:val="32"/>
        </w:rPr>
        <w:t>称</w:t>
      </w:r>
      <w:r>
        <w:rPr>
          <w:rFonts w:hint="default" w:ascii="Times New Roman" w:hAnsi="Times New Roman" w:eastAsia="方正仿宋_GB2312" w:cs="Times New Roman"/>
          <w:color w:val="000000"/>
          <w:spacing w:val="-3"/>
          <w:kern w:val="0"/>
          <w:sz w:val="28"/>
          <w:szCs w:val="32"/>
        </w:rPr>
        <w:t>）</w:t>
      </w:r>
      <w:r>
        <w:rPr>
          <w:rFonts w:hint="default" w:ascii="Times New Roman" w:hAnsi="Times New Roman" w:eastAsia="方正仿宋_GB2312" w:cs="Times New Roman"/>
          <w:color w:val="000000"/>
          <w:kern w:val="0"/>
          <w:sz w:val="28"/>
          <w:szCs w:val="32"/>
        </w:rPr>
        <w:t>的</w:t>
      </w:r>
      <w:r>
        <w:rPr>
          <w:rFonts w:hint="default" w:ascii="Times New Roman" w:hAnsi="Times New Roman" w:eastAsia="方正仿宋_GB2312" w:cs="Times New Roman"/>
          <w:color w:val="000000"/>
          <w:spacing w:val="-3"/>
          <w:kern w:val="0"/>
          <w:sz w:val="28"/>
          <w:szCs w:val="32"/>
        </w:rPr>
        <w:t>法定</w:t>
      </w:r>
      <w:r>
        <w:rPr>
          <w:rFonts w:hint="default" w:ascii="Times New Roman" w:hAnsi="Times New Roman" w:eastAsia="方正仿宋_GB2312" w:cs="Times New Roman"/>
          <w:color w:val="000000"/>
          <w:kern w:val="0"/>
          <w:sz w:val="28"/>
          <w:szCs w:val="32"/>
        </w:rPr>
        <w:t>代表</w:t>
      </w:r>
      <w:r>
        <w:rPr>
          <w:rFonts w:hint="default" w:ascii="Times New Roman" w:hAnsi="Times New Roman" w:eastAsia="方正仿宋_GB2312" w:cs="Times New Roman"/>
          <w:color w:val="000000"/>
          <w:spacing w:val="-3"/>
          <w:kern w:val="0"/>
          <w:sz w:val="28"/>
          <w:szCs w:val="32"/>
        </w:rPr>
        <w:t>人</w:t>
      </w:r>
      <w:r>
        <w:rPr>
          <w:rFonts w:hint="default" w:ascii="Times New Roman" w:hAnsi="Times New Roman" w:eastAsia="方正仿宋_GB2312" w:cs="Times New Roman"/>
          <w:color w:val="000000"/>
          <w:kern w:val="0"/>
          <w:sz w:val="28"/>
          <w:szCs w:val="32"/>
        </w:rPr>
        <w:t>（</w:t>
      </w:r>
      <w:r>
        <w:rPr>
          <w:rFonts w:hint="default" w:ascii="Times New Roman" w:hAnsi="Times New Roman" w:eastAsia="方正仿宋_GB2312" w:cs="Times New Roman"/>
          <w:color w:val="000000"/>
          <w:spacing w:val="-3"/>
          <w:kern w:val="0"/>
          <w:sz w:val="28"/>
          <w:szCs w:val="32"/>
        </w:rPr>
        <w:t>单</w:t>
      </w:r>
      <w:r>
        <w:rPr>
          <w:rFonts w:hint="default" w:ascii="Times New Roman" w:hAnsi="Times New Roman" w:eastAsia="方正仿宋_GB2312" w:cs="Times New Roman"/>
          <w:color w:val="000000"/>
          <w:kern w:val="0"/>
          <w:sz w:val="28"/>
          <w:szCs w:val="32"/>
        </w:rPr>
        <w:t>位</w:t>
      </w:r>
      <w:r>
        <w:rPr>
          <w:rFonts w:hint="default" w:ascii="Times New Roman" w:hAnsi="Times New Roman" w:eastAsia="方正仿宋_GB2312" w:cs="Times New Roman"/>
          <w:color w:val="000000"/>
          <w:spacing w:val="-3"/>
          <w:kern w:val="0"/>
          <w:sz w:val="28"/>
          <w:szCs w:val="32"/>
        </w:rPr>
        <w:t>负</w:t>
      </w:r>
      <w:r>
        <w:rPr>
          <w:rFonts w:hint="default" w:ascii="Times New Roman" w:hAnsi="Times New Roman" w:eastAsia="方正仿宋_GB2312" w:cs="Times New Roman"/>
          <w:color w:val="000000"/>
          <w:kern w:val="0"/>
          <w:sz w:val="28"/>
          <w:szCs w:val="32"/>
        </w:rPr>
        <w:t>责</w:t>
      </w:r>
      <w:r>
        <w:rPr>
          <w:rFonts w:hint="default" w:ascii="Times New Roman" w:hAnsi="Times New Roman" w:eastAsia="方正仿宋_GB2312" w:cs="Times New Roman"/>
          <w:color w:val="000000"/>
          <w:spacing w:val="-3"/>
          <w:kern w:val="0"/>
          <w:sz w:val="28"/>
          <w:szCs w:val="32"/>
        </w:rPr>
        <w:t>人</w:t>
      </w:r>
      <w:r>
        <w:rPr>
          <w:rFonts w:hint="default" w:ascii="Times New Roman" w:hAnsi="Times New Roman" w:eastAsia="方正仿宋_GB2312" w:cs="Times New Roman"/>
          <w:color w:val="000000"/>
          <w:spacing w:val="-106"/>
          <w:kern w:val="0"/>
          <w:sz w:val="28"/>
          <w:szCs w:val="32"/>
        </w:rPr>
        <w:t>）</w:t>
      </w:r>
      <w:r>
        <w:rPr>
          <w:rFonts w:hint="default" w:ascii="Times New Roman" w:hAnsi="Times New Roman" w:eastAsia="方正仿宋_GB2312" w:cs="Times New Roman"/>
          <w:color w:val="000000"/>
          <w:kern w:val="0"/>
          <w:sz w:val="28"/>
          <w:szCs w:val="32"/>
        </w:rPr>
        <w:t>。</w:t>
      </w:r>
    </w:p>
    <w:p>
      <w:pPr>
        <w:autoSpaceDE w:val="0"/>
        <w:autoSpaceDN w:val="0"/>
        <w:spacing w:before="10" w:after="120"/>
        <w:jc w:val="left"/>
        <w:rPr>
          <w:rFonts w:hint="default" w:ascii="Times New Roman" w:hAnsi="Times New Roman" w:eastAsia="方正仿宋_GB2312" w:cs="Times New Roman"/>
          <w:color w:val="000000"/>
          <w:kern w:val="0"/>
          <w:sz w:val="11"/>
          <w:szCs w:val="32"/>
        </w:rPr>
      </w:pPr>
    </w:p>
    <w:p>
      <w:pPr>
        <w:autoSpaceDE w:val="0"/>
        <w:autoSpaceDN w:val="0"/>
        <w:spacing w:before="36" w:after="120"/>
        <w:ind w:left="520"/>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特此证明。</w:t>
      </w:r>
    </w:p>
    <w:p>
      <w:pPr>
        <w:autoSpaceDE w:val="0"/>
        <w:autoSpaceDN w:val="0"/>
        <w:spacing w:before="3" w:after="120"/>
        <w:jc w:val="left"/>
        <w:rPr>
          <w:rFonts w:hint="default" w:ascii="Times New Roman" w:hAnsi="Times New Roman" w:eastAsia="方正仿宋_GB2312" w:cs="Times New Roman"/>
          <w:color w:val="000000"/>
          <w:kern w:val="0"/>
          <w:sz w:val="32"/>
          <w:szCs w:val="32"/>
        </w:rPr>
      </w:pPr>
    </w:p>
    <w:p>
      <w:pPr>
        <w:autoSpaceDE w:val="0"/>
        <w:autoSpaceDN w:val="0"/>
        <w:spacing w:after="120"/>
        <w:ind w:left="100"/>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附：法定代表人（单位负责人）身份证复印件或双面扫描件。</w:t>
      </w:r>
    </w:p>
    <w:p>
      <w:pPr>
        <w:autoSpaceDE w:val="0"/>
        <w:autoSpaceDN w:val="0"/>
        <w:spacing w:before="1" w:after="120"/>
        <w:ind w:left="100"/>
        <w:jc w:val="left"/>
        <w:rPr>
          <w:rFonts w:hint="default" w:ascii="Times New Roman" w:hAnsi="Times New Roman" w:eastAsia="方正仿宋_GB2312" w:cs="Times New Roman"/>
          <w:color w:val="000000"/>
          <w:kern w:val="0"/>
          <w:sz w:val="22"/>
          <w:szCs w:val="32"/>
        </w:rPr>
      </w:pPr>
      <w:r>
        <w:rPr>
          <w:rFonts w:hint="default" w:ascii="Times New Roman" w:hAnsi="Times New Roman" w:eastAsia="方正仿宋_GB2312" w:cs="Times New Roman"/>
          <w:color w:val="000000"/>
          <w:kern w:val="0"/>
          <w:sz w:val="28"/>
          <w:szCs w:val="32"/>
        </w:rPr>
        <w:t>注：本身份证明需由</w:t>
      </w:r>
      <w:r>
        <w:rPr>
          <w:rFonts w:hint="default" w:ascii="Times New Roman" w:hAnsi="Times New Roman" w:eastAsia="方正仿宋_GB2312" w:cs="Times New Roman"/>
          <w:color w:val="000000"/>
          <w:kern w:val="0"/>
          <w:sz w:val="28"/>
          <w:szCs w:val="32"/>
          <w:lang w:eastAsia="zh-CN"/>
        </w:rPr>
        <w:t>比选申请人</w:t>
      </w:r>
      <w:r>
        <w:rPr>
          <w:rFonts w:hint="default" w:ascii="Times New Roman" w:hAnsi="Times New Roman" w:eastAsia="方正仿宋_GB2312" w:cs="Times New Roman"/>
          <w:color w:val="000000"/>
          <w:kern w:val="0"/>
          <w:sz w:val="28"/>
          <w:szCs w:val="32"/>
        </w:rPr>
        <w:t>加盖单位</w:t>
      </w:r>
      <w:r>
        <w:rPr>
          <w:rFonts w:hint="default" w:ascii="Times New Roman" w:hAnsi="Times New Roman" w:eastAsia="方正仿宋_GB2312" w:cs="Times New Roman"/>
          <w:color w:val="000000"/>
          <w:kern w:val="0"/>
          <w:sz w:val="28"/>
          <w:szCs w:val="32"/>
          <w:lang w:val="en-US" w:eastAsia="zh-CN"/>
        </w:rPr>
        <w:t>法人章</w:t>
      </w:r>
      <w:r>
        <w:rPr>
          <w:rFonts w:hint="default" w:ascii="Times New Roman" w:hAnsi="Times New Roman" w:eastAsia="方正仿宋_GB2312" w:cs="Times New Roman"/>
          <w:color w:val="000000"/>
          <w:kern w:val="0"/>
          <w:sz w:val="28"/>
          <w:szCs w:val="32"/>
        </w:rPr>
        <w:t>。</w:t>
      </w:r>
    </w:p>
    <w:p>
      <w:pPr>
        <w:autoSpaceDE w:val="0"/>
        <w:autoSpaceDN w:val="0"/>
        <w:spacing w:after="120"/>
        <w:jc w:val="left"/>
        <w:rPr>
          <w:rFonts w:hint="default" w:ascii="Times New Roman" w:hAnsi="Times New Roman" w:eastAsia="方正仿宋_GB2312" w:cs="Times New Roman"/>
          <w:color w:val="000000"/>
          <w:kern w:val="0"/>
          <w:sz w:val="22"/>
          <w:szCs w:val="32"/>
        </w:rPr>
      </w:pPr>
    </w:p>
    <w:p>
      <w:pPr>
        <w:autoSpaceDE w:val="0"/>
        <w:autoSpaceDN w:val="0"/>
        <w:spacing w:after="120"/>
        <w:jc w:val="left"/>
        <w:rPr>
          <w:rFonts w:hint="default" w:ascii="Times New Roman" w:hAnsi="Times New Roman" w:eastAsia="方正仿宋_GB2312" w:cs="Times New Roman"/>
          <w:color w:val="000000"/>
          <w:kern w:val="0"/>
          <w:sz w:val="22"/>
          <w:szCs w:val="32"/>
        </w:rPr>
      </w:pPr>
    </w:p>
    <w:p>
      <w:pPr>
        <w:autoSpaceDE w:val="0"/>
        <w:autoSpaceDN w:val="0"/>
        <w:spacing w:before="11" w:after="120"/>
        <w:jc w:val="left"/>
        <w:rPr>
          <w:rFonts w:hint="default" w:ascii="Times New Roman" w:hAnsi="Times New Roman" w:eastAsia="方正仿宋_GB2312" w:cs="Times New Roman"/>
          <w:color w:val="000000"/>
          <w:kern w:val="0"/>
          <w:sz w:val="21"/>
          <w:szCs w:val="32"/>
        </w:rPr>
      </w:pPr>
    </w:p>
    <w:p>
      <w:pPr>
        <w:tabs>
          <w:tab w:val="left" w:pos="6521"/>
        </w:tabs>
        <w:autoSpaceDE w:val="0"/>
        <w:autoSpaceDN w:val="0"/>
        <w:spacing w:before="1" w:after="120"/>
        <w:ind w:left="4212"/>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spacing w:val="-3"/>
          <w:kern w:val="0"/>
          <w:sz w:val="28"/>
          <w:szCs w:val="32"/>
          <w:lang w:eastAsia="zh-CN"/>
        </w:rPr>
        <w:t>比选申请人</w:t>
      </w:r>
      <w:r>
        <w:rPr>
          <w:rFonts w:hint="default" w:ascii="Times New Roman" w:hAnsi="Times New Roman" w:eastAsia="方正仿宋_GB2312" w:cs="Times New Roman"/>
          <w:color w:val="000000"/>
          <w:kern w:val="0"/>
          <w:sz w:val="28"/>
          <w:szCs w:val="32"/>
        </w:rPr>
        <w:t>：</w:t>
      </w:r>
      <w:r>
        <w:rPr>
          <w:rFonts w:hint="default" w:ascii="Times New Roman" w:hAnsi="Times New Roman" w:eastAsia="方正仿宋_GB2312" w:cs="Times New Roman"/>
          <w:color w:val="000000"/>
          <w:kern w:val="0"/>
          <w:sz w:val="28"/>
          <w:szCs w:val="32"/>
          <w:u w:val="single"/>
        </w:rPr>
        <w:tab/>
      </w:r>
      <w:r>
        <w:rPr>
          <w:rFonts w:hint="default" w:ascii="Times New Roman" w:hAnsi="Times New Roman" w:eastAsia="方正仿宋_GB2312" w:cs="Times New Roman"/>
          <w:color w:val="000000"/>
          <w:kern w:val="0"/>
          <w:sz w:val="28"/>
          <w:szCs w:val="32"/>
        </w:rPr>
        <w:t>（单</w:t>
      </w:r>
      <w:r>
        <w:rPr>
          <w:rFonts w:hint="default" w:ascii="Times New Roman" w:hAnsi="Times New Roman" w:eastAsia="方正仿宋_GB2312" w:cs="Times New Roman"/>
          <w:color w:val="000000"/>
          <w:spacing w:val="-3"/>
          <w:kern w:val="0"/>
          <w:sz w:val="28"/>
          <w:szCs w:val="32"/>
        </w:rPr>
        <w:t>位</w:t>
      </w:r>
      <w:r>
        <w:rPr>
          <w:rFonts w:hint="default" w:ascii="Times New Roman" w:hAnsi="Times New Roman" w:eastAsia="方正仿宋_GB2312" w:cs="Times New Roman"/>
          <w:color w:val="000000"/>
          <w:spacing w:val="-3"/>
          <w:kern w:val="0"/>
          <w:sz w:val="28"/>
          <w:szCs w:val="32"/>
          <w:lang w:val="en-US" w:eastAsia="zh-CN"/>
        </w:rPr>
        <w:t>法人</w:t>
      </w:r>
      <w:r>
        <w:rPr>
          <w:rFonts w:hint="default" w:ascii="Times New Roman" w:hAnsi="Times New Roman" w:eastAsia="方正仿宋_GB2312" w:cs="Times New Roman"/>
          <w:color w:val="000000"/>
          <w:spacing w:val="-3"/>
          <w:kern w:val="0"/>
          <w:sz w:val="28"/>
          <w:szCs w:val="32"/>
        </w:rPr>
        <w:t>章</w:t>
      </w:r>
      <w:r>
        <w:rPr>
          <w:rFonts w:hint="default" w:ascii="Times New Roman" w:hAnsi="Times New Roman" w:eastAsia="方正仿宋_GB2312" w:cs="Times New Roman"/>
          <w:color w:val="000000"/>
          <w:kern w:val="0"/>
          <w:sz w:val="28"/>
          <w:szCs w:val="32"/>
        </w:rPr>
        <w:t>）</w:t>
      </w:r>
    </w:p>
    <w:p>
      <w:pPr>
        <w:tabs>
          <w:tab w:val="left" w:pos="5352"/>
          <w:tab w:val="left" w:pos="6192"/>
          <w:tab w:val="left" w:pos="7032"/>
        </w:tabs>
        <w:autoSpaceDE w:val="0"/>
        <w:autoSpaceDN w:val="0"/>
        <w:spacing w:before="36" w:after="120"/>
        <w:ind w:left="4721"/>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u w:val="single"/>
        </w:rPr>
        <w:tab/>
      </w:r>
      <w:r>
        <w:rPr>
          <w:rFonts w:hint="default" w:ascii="Times New Roman" w:hAnsi="Times New Roman" w:eastAsia="方正仿宋_GB2312" w:cs="Times New Roman"/>
          <w:color w:val="000000"/>
          <w:kern w:val="0"/>
          <w:sz w:val="28"/>
          <w:szCs w:val="32"/>
        </w:rPr>
        <w:t>年</w:t>
      </w:r>
      <w:r>
        <w:rPr>
          <w:rFonts w:hint="default" w:ascii="Times New Roman" w:hAnsi="Times New Roman" w:eastAsia="方正仿宋_GB2312" w:cs="Times New Roman"/>
          <w:color w:val="000000"/>
          <w:kern w:val="0"/>
          <w:sz w:val="28"/>
          <w:szCs w:val="32"/>
          <w:u w:val="single"/>
        </w:rPr>
        <w:tab/>
      </w:r>
      <w:r>
        <w:rPr>
          <w:rFonts w:hint="default" w:ascii="Times New Roman" w:hAnsi="Times New Roman" w:eastAsia="方正仿宋_GB2312" w:cs="Times New Roman"/>
          <w:color w:val="000000"/>
          <w:kern w:val="0"/>
          <w:sz w:val="28"/>
          <w:szCs w:val="32"/>
        </w:rPr>
        <w:t>月</w:t>
      </w:r>
      <w:r>
        <w:rPr>
          <w:rFonts w:hint="default" w:ascii="Times New Roman" w:hAnsi="Times New Roman" w:eastAsia="方正仿宋_GB2312" w:cs="Times New Roman"/>
          <w:color w:val="000000"/>
          <w:kern w:val="0"/>
          <w:sz w:val="28"/>
          <w:szCs w:val="32"/>
          <w:u w:val="single"/>
        </w:rPr>
        <w:tab/>
      </w:r>
      <w:r>
        <w:rPr>
          <w:rFonts w:hint="default" w:ascii="Times New Roman" w:hAnsi="Times New Roman" w:eastAsia="方正仿宋_GB2312" w:cs="Times New Roman"/>
          <w:color w:val="000000"/>
          <w:kern w:val="0"/>
          <w:sz w:val="28"/>
          <w:szCs w:val="32"/>
        </w:rPr>
        <w:t>日</w:t>
      </w:r>
    </w:p>
    <w:p>
      <w:pPr>
        <w:autoSpaceDE w:val="0"/>
        <w:autoSpaceDN w:val="0"/>
        <w:spacing w:after="120"/>
        <w:jc w:val="left"/>
        <w:rPr>
          <w:rFonts w:hint="default" w:ascii="Times New Roman" w:hAnsi="Times New Roman" w:eastAsia="方正仿宋_GB2312" w:cs="Times New Roman"/>
          <w:color w:val="000000"/>
          <w:kern w:val="0"/>
          <w:sz w:val="28"/>
          <w:szCs w:val="32"/>
        </w:rPr>
      </w:pPr>
    </w:p>
    <w:p>
      <w:pPr>
        <w:tabs>
          <w:tab w:val="left" w:pos="6521"/>
        </w:tabs>
        <w:autoSpaceDE w:val="0"/>
        <w:autoSpaceDN w:val="0"/>
        <w:spacing w:before="1" w:after="120"/>
        <w:jc w:val="left"/>
        <w:rPr>
          <w:rFonts w:hint="default" w:ascii="Times New Roman" w:hAnsi="Times New Roman" w:eastAsia="方正仿宋_GB2312" w:cs="Times New Roman"/>
          <w:color w:val="000000"/>
          <w:spacing w:val="-3"/>
          <w:kern w:val="0"/>
          <w:sz w:val="28"/>
          <w:szCs w:val="32"/>
        </w:rPr>
      </w:pPr>
      <w:r>
        <w:rPr>
          <w:rFonts w:hint="default" w:ascii="Times New Roman" w:hAnsi="Times New Roman" w:eastAsia="方正仿宋_GB2312" w:cs="Times New Roman"/>
          <w:color w:val="000000"/>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hint="default" w:ascii="Times New Roman" w:hAnsi="Times New Roman" w:eastAsia="方正仿宋_GBK" w:cs="Times New Roman"/>
          <w:kern w:val="0"/>
          <w:sz w:val="32"/>
          <w:szCs w:val="32"/>
          <w:highlight w:val="none"/>
        </w:rPr>
      </w:pPr>
    </w:p>
    <w:p>
      <w:pPr>
        <w:pStyle w:val="10"/>
        <w:rPr>
          <w:rFonts w:hint="default"/>
        </w:rPr>
      </w:pPr>
    </w:p>
    <w:p>
      <w:pPr>
        <w:pStyle w:val="3"/>
        <w:rPr>
          <w:rFonts w:hint="default" w:ascii="Times New Roman" w:hAnsi="Times New Roman" w:cs="Times New Roman"/>
        </w:rPr>
      </w:pPr>
    </w:p>
    <w:p>
      <w:pPr>
        <w:autoSpaceDE w:val="0"/>
        <w:autoSpaceDN w:val="0"/>
        <w:spacing w:after="120"/>
        <w:jc w:val="center"/>
        <w:rPr>
          <w:rFonts w:hint="default" w:ascii="Times New Roman" w:hAnsi="Times New Roman" w:eastAsia="方正仿宋_GBK" w:cs="Times New Roman"/>
          <w:kern w:val="0"/>
          <w:sz w:val="44"/>
          <w:szCs w:val="44"/>
          <w:highlight w:val="none"/>
        </w:rPr>
      </w:pPr>
      <w:r>
        <w:rPr>
          <w:rFonts w:hint="default" w:ascii="Times New Roman" w:hAnsi="Times New Roman" w:cs="Times New Roman"/>
          <w:b/>
          <w:color w:val="000000"/>
          <w:kern w:val="0"/>
          <w:sz w:val="44"/>
          <w:szCs w:val="44"/>
        </w:rPr>
        <w:t>授权委托书</w:t>
      </w:r>
    </w:p>
    <w:p>
      <w:pPr>
        <w:tabs>
          <w:tab w:val="left" w:pos="2421"/>
          <w:tab w:val="left" w:pos="5585"/>
        </w:tabs>
        <w:autoSpaceDE w:val="0"/>
        <w:autoSpaceDN w:val="0"/>
        <w:spacing w:after="120"/>
        <w:ind w:firstLine="560" w:firstLineChars="200"/>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本人</w:t>
      </w:r>
      <w:r>
        <w:rPr>
          <w:rFonts w:hint="default" w:ascii="Times New Roman" w:hAnsi="Times New Roman" w:eastAsia="方正仿宋_GB2312" w:cs="Times New Roman"/>
          <w:color w:val="000000"/>
          <w:kern w:val="0"/>
          <w:sz w:val="28"/>
          <w:szCs w:val="32"/>
          <w:u w:val="single"/>
        </w:rPr>
        <w:tab/>
      </w:r>
      <w:r>
        <w:rPr>
          <w:rFonts w:hint="default" w:ascii="Times New Roman" w:hAnsi="Times New Roman" w:eastAsia="方正仿宋_GB2312" w:cs="Times New Roman"/>
          <w:color w:val="000000"/>
          <w:kern w:val="0"/>
          <w:sz w:val="28"/>
          <w:szCs w:val="32"/>
        </w:rPr>
        <w:t>（</w:t>
      </w:r>
      <w:r>
        <w:rPr>
          <w:rFonts w:hint="default" w:ascii="Times New Roman" w:hAnsi="Times New Roman" w:eastAsia="方正仿宋_GB2312" w:cs="Times New Roman"/>
          <w:color w:val="000000"/>
          <w:spacing w:val="-3"/>
          <w:kern w:val="0"/>
          <w:sz w:val="28"/>
          <w:szCs w:val="32"/>
        </w:rPr>
        <w:t>姓</w:t>
      </w:r>
      <w:r>
        <w:rPr>
          <w:rFonts w:hint="default" w:ascii="Times New Roman" w:hAnsi="Times New Roman" w:eastAsia="方正仿宋_GB2312" w:cs="Times New Roman"/>
          <w:color w:val="000000"/>
          <w:kern w:val="0"/>
          <w:sz w:val="28"/>
          <w:szCs w:val="32"/>
        </w:rPr>
        <w:t>名）系</w:t>
      </w:r>
      <w:r>
        <w:rPr>
          <w:rFonts w:hint="default" w:ascii="Times New Roman" w:hAnsi="Times New Roman" w:eastAsia="方正仿宋_GB2312" w:cs="Times New Roman"/>
          <w:color w:val="000000"/>
          <w:kern w:val="0"/>
          <w:sz w:val="28"/>
          <w:szCs w:val="32"/>
          <w:u w:val="single"/>
        </w:rPr>
        <w:tab/>
      </w:r>
      <w:r>
        <w:rPr>
          <w:rFonts w:hint="default" w:ascii="Times New Roman" w:hAnsi="Times New Roman" w:eastAsia="方正仿宋_GB2312" w:cs="Times New Roman"/>
          <w:color w:val="000000"/>
          <w:kern w:val="0"/>
          <w:sz w:val="28"/>
          <w:szCs w:val="32"/>
        </w:rPr>
        <w:t>（</w:t>
      </w:r>
      <w:r>
        <w:rPr>
          <w:rFonts w:hint="default" w:ascii="Times New Roman" w:hAnsi="Times New Roman" w:eastAsia="方正仿宋_GB2312" w:cs="Times New Roman"/>
          <w:color w:val="000000"/>
          <w:kern w:val="0"/>
          <w:sz w:val="28"/>
          <w:szCs w:val="32"/>
          <w:lang w:eastAsia="zh-CN"/>
        </w:rPr>
        <w:t>比选申请人</w:t>
      </w:r>
      <w:r>
        <w:rPr>
          <w:rFonts w:hint="default" w:ascii="Times New Roman" w:hAnsi="Times New Roman" w:eastAsia="方正仿宋_GB2312" w:cs="Times New Roman"/>
          <w:color w:val="000000"/>
          <w:spacing w:val="-3"/>
          <w:kern w:val="0"/>
          <w:sz w:val="28"/>
          <w:szCs w:val="32"/>
        </w:rPr>
        <w:t>名</w:t>
      </w:r>
      <w:r>
        <w:rPr>
          <w:rFonts w:hint="default" w:ascii="Times New Roman" w:hAnsi="Times New Roman" w:eastAsia="方正仿宋_GB2312" w:cs="Times New Roman"/>
          <w:color w:val="000000"/>
          <w:kern w:val="0"/>
          <w:sz w:val="28"/>
          <w:szCs w:val="32"/>
        </w:rPr>
        <w:t>称）的</w:t>
      </w:r>
      <w:r>
        <w:rPr>
          <w:rFonts w:hint="default" w:ascii="Times New Roman" w:hAnsi="Times New Roman" w:eastAsia="方正仿宋_GB2312" w:cs="Times New Roman"/>
          <w:color w:val="000000"/>
          <w:spacing w:val="-3"/>
          <w:kern w:val="0"/>
          <w:sz w:val="28"/>
          <w:szCs w:val="32"/>
        </w:rPr>
        <w:t>法定</w:t>
      </w:r>
      <w:r>
        <w:rPr>
          <w:rFonts w:hint="default" w:ascii="Times New Roman" w:hAnsi="Times New Roman" w:eastAsia="方正仿宋_GB2312" w:cs="Times New Roman"/>
          <w:color w:val="000000"/>
          <w:kern w:val="0"/>
          <w:sz w:val="28"/>
          <w:szCs w:val="32"/>
        </w:rPr>
        <w:t>代表人</w:t>
      </w:r>
      <w:r>
        <w:rPr>
          <w:rFonts w:hint="default" w:ascii="Times New Roman" w:hAnsi="Times New Roman" w:eastAsia="方正仿宋_GB2312" w:cs="Times New Roman"/>
          <w:color w:val="000000"/>
          <w:spacing w:val="-3"/>
          <w:kern w:val="0"/>
          <w:sz w:val="28"/>
          <w:szCs w:val="32"/>
        </w:rPr>
        <w:t>（</w:t>
      </w:r>
      <w:r>
        <w:rPr>
          <w:rFonts w:hint="default" w:ascii="Times New Roman" w:hAnsi="Times New Roman" w:eastAsia="方正仿宋_GB2312" w:cs="Times New Roman"/>
          <w:color w:val="000000"/>
          <w:kern w:val="0"/>
          <w:sz w:val="28"/>
          <w:szCs w:val="32"/>
        </w:rPr>
        <w:t>单位负责</w:t>
      </w:r>
      <w:r>
        <w:rPr>
          <w:rFonts w:hint="default" w:ascii="Times New Roman" w:hAnsi="Times New Roman" w:eastAsia="方正仿宋_GB2312" w:cs="Times New Roman"/>
          <w:color w:val="000000"/>
          <w:spacing w:val="-3"/>
          <w:kern w:val="0"/>
          <w:sz w:val="28"/>
          <w:szCs w:val="32"/>
        </w:rPr>
        <w:t>人</w:t>
      </w:r>
      <w:r>
        <w:rPr>
          <w:rFonts w:hint="default" w:ascii="Times New Roman" w:hAnsi="Times New Roman" w:eastAsia="方正仿宋_GB2312" w:cs="Times New Roman"/>
          <w:color w:val="000000"/>
          <w:kern w:val="0"/>
          <w:sz w:val="28"/>
          <w:szCs w:val="32"/>
        </w:rPr>
        <w:t>）</w:t>
      </w:r>
      <w:r>
        <w:rPr>
          <w:rFonts w:hint="eastAsia" w:eastAsia="方正仿宋_GB2312" w:cs="Times New Roman"/>
          <w:color w:val="000000"/>
          <w:kern w:val="0"/>
          <w:sz w:val="28"/>
          <w:szCs w:val="32"/>
          <w:lang w:eastAsia="zh-CN"/>
        </w:rPr>
        <w:t>，</w:t>
      </w:r>
      <w:r>
        <w:rPr>
          <w:rFonts w:hint="default" w:ascii="Times New Roman" w:hAnsi="Times New Roman" w:eastAsia="方正仿宋_GB2312" w:cs="Times New Roman"/>
          <w:color w:val="000000"/>
          <w:spacing w:val="-3"/>
          <w:kern w:val="0"/>
          <w:sz w:val="28"/>
          <w:szCs w:val="32"/>
        </w:rPr>
        <w:t>现</w:t>
      </w:r>
      <w:r>
        <w:rPr>
          <w:rFonts w:hint="default" w:ascii="Times New Roman" w:hAnsi="Times New Roman" w:eastAsia="方正仿宋_GB2312" w:cs="Times New Roman"/>
          <w:color w:val="000000"/>
          <w:kern w:val="0"/>
          <w:sz w:val="28"/>
          <w:szCs w:val="32"/>
        </w:rPr>
        <w:t>委</w:t>
      </w:r>
      <w:r>
        <w:rPr>
          <w:rFonts w:hint="default" w:ascii="Times New Roman" w:hAnsi="Times New Roman" w:eastAsia="方正仿宋_GB2312" w:cs="Times New Roman"/>
          <w:color w:val="000000"/>
          <w:spacing w:val="-1"/>
          <w:kern w:val="0"/>
          <w:sz w:val="28"/>
          <w:szCs w:val="32"/>
        </w:rPr>
        <w:t>托</w:t>
      </w:r>
      <w:r>
        <w:rPr>
          <w:rFonts w:hint="default" w:ascii="Times New Roman" w:hAnsi="Times New Roman" w:eastAsia="方正仿宋_GB2312" w:cs="Times New Roman"/>
          <w:color w:val="000000"/>
          <w:kern w:val="0"/>
          <w:sz w:val="28"/>
          <w:szCs w:val="32"/>
          <w:u w:val="single"/>
        </w:rPr>
        <w:tab/>
      </w:r>
      <w:r>
        <w:rPr>
          <w:rFonts w:hint="default" w:ascii="Times New Roman" w:hAnsi="Times New Roman" w:eastAsia="方正仿宋_GB2312" w:cs="Times New Roman"/>
          <w:color w:val="000000"/>
          <w:kern w:val="0"/>
          <w:sz w:val="28"/>
          <w:szCs w:val="32"/>
        </w:rPr>
        <w:t>（姓名）为我</w:t>
      </w:r>
      <w:r>
        <w:rPr>
          <w:rFonts w:hint="default" w:ascii="Times New Roman" w:hAnsi="Times New Roman" w:eastAsia="方正仿宋_GB2312" w:cs="Times New Roman"/>
          <w:color w:val="000000"/>
          <w:spacing w:val="-3"/>
          <w:kern w:val="0"/>
          <w:sz w:val="28"/>
          <w:szCs w:val="32"/>
        </w:rPr>
        <w:t>方代</w:t>
      </w:r>
      <w:r>
        <w:rPr>
          <w:rFonts w:hint="default" w:ascii="Times New Roman" w:hAnsi="Times New Roman" w:eastAsia="方正仿宋_GB2312" w:cs="Times New Roman"/>
          <w:color w:val="000000"/>
          <w:kern w:val="0"/>
          <w:sz w:val="28"/>
          <w:szCs w:val="32"/>
        </w:rPr>
        <w:t>理人。代理</w:t>
      </w:r>
      <w:r>
        <w:rPr>
          <w:rFonts w:hint="default" w:ascii="Times New Roman" w:hAnsi="Times New Roman" w:eastAsia="方正仿宋_GB2312" w:cs="Times New Roman"/>
          <w:color w:val="000000"/>
          <w:spacing w:val="-3"/>
          <w:kern w:val="0"/>
          <w:sz w:val="28"/>
          <w:szCs w:val="32"/>
        </w:rPr>
        <w:t>人</w:t>
      </w:r>
      <w:r>
        <w:rPr>
          <w:rFonts w:hint="default" w:ascii="Times New Roman" w:hAnsi="Times New Roman" w:eastAsia="方正仿宋_GB2312" w:cs="Times New Roman"/>
          <w:color w:val="000000"/>
          <w:kern w:val="0"/>
          <w:sz w:val="28"/>
          <w:szCs w:val="32"/>
        </w:rPr>
        <w:t>根据授</w:t>
      </w:r>
      <w:r>
        <w:rPr>
          <w:rFonts w:hint="default" w:ascii="Times New Roman" w:hAnsi="Times New Roman" w:eastAsia="方正仿宋_GB2312" w:cs="Times New Roman"/>
          <w:color w:val="000000"/>
          <w:spacing w:val="-3"/>
          <w:kern w:val="0"/>
          <w:sz w:val="28"/>
          <w:szCs w:val="32"/>
        </w:rPr>
        <w:t>权，</w:t>
      </w:r>
      <w:r>
        <w:rPr>
          <w:rFonts w:hint="default" w:ascii="Times New Roman" w:hAnsi="Times New Roman" w:eastAsia="方正仿宋_GB2312" w:cs="Times New Roman"/>
          <w:color w:val="000000"/>
          <w:kern w:val="0"/>
          <w:sz w:val="28"/>
          <w:szCs w:val="32"/>
        </w:rPr>
        <w:t>以我方名义</w:t>
      </w:r>
      <w:r>
        <w:rPr>
          <w:rFonts w:hint="default" w:ascii="Times New Roman" w:hAnsi="Times New Roman" w:eastAsia="方正仿宋_GB2312" w:cs="Times New Roman"/>
          <w:color w:val="000000"/>
          <w:spacing w:val="-3"/>
          <w:kern w:val="0"/>
          <w:sz w:val="28"/>
          <w:szCs w:val="32"/>
        </w:rPr>
        <w:t>签</w:t>
      </w:r>
      <w:r>
        <w:rPr>
          <w:rFonts w:hint="default" w:ascii="Times New Roman" w:hAnsi="Times New Roman" w:eastAsia="方正仿宋_GB2312" w:cs="Times New Roman"/>
          <w:color w:val="000000"/>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委托</w:t>
      </w:r>
      <w:r>
        <w:rPr>
          <w:rFonts w:hint="default" w:ascii="Times New Roman" w:hAnsi="Times New Roman" w:eastAsia="方正仿宋_GB2312" w:cs="Times New Roman"/>
          <w:color w:val="000000"/>
          <w:spacing w:val="-3"/>
          <w:kern w:val="0"/>
          <w:sz w:val="28"/>
          <w:szCs w:val="32"/>
        </w:rPr>
        <w:t>期</w:t>
      </w:r>
      <w:r>
        <w:rPr>
          <w:rFonts w:hint="default" w:ascii="Times New Roman" w:hAnsi="Times New Roman" w:eastAsia="方正仿宋_GB2312" w:cs="Times New Roman"/>
          <w:color w:val="000000"/>
          <w:kern w:val="0"/>
          <w:sz w:val="28"/>
          <w:szCs w:val="32"/>
        </w:rPr>
        <w:t>限</w:t>
      </w:r>
      <w:r>
        <w:rPr>
          <w:rFonts w:hint="default" w:ascii="Times New Roman" w:hAnsi="Times New Roman" w:eastAsia="方正仿宋_GB2312" w:cs="Times New Roman"/>
          <w:color w:val="000000"/>
          <w:spacing w:val="-3"/>
          <w:kern w:val="0"/>
          <w:sz w:val="28"/>
          <w:szCs w:val="32"/>
        </w:rPr>
        <w:t>：</w:t>
      </w:r>
      <w:r>
        <w:rPr>
          <w:rFonts w:hint="default" w:ascii="Times New Roman" w:hAnsi="Times New Roman" w:eastAsia="方正仿宋_GB2312" w:cs="Times New Roman"/>
          <w:color w:val="000000"/>
          <w:spacing w:val="-3"/>
          <w:kern w:val="0"/>
          <w:sz w:val="28"/>
          <w:szCs w:val="32"/>
          <w:u w:val="single"/>
        </w:rPr>
        <w:tab/>
      </w:r>
      <w:r>
        <w:rPr>
          <w:rFonts w:hint="default" w:ascii="Times New Roman" w:hAnsi="Times New Roman" w:eastAsia="方正仿宋_GB2312" w:cs="Times New Roman"/>
          <w:color w:val="000000"/>
          <w:kern w:val="0"/>
          <w:sz w:val="28"/>
          <w:szCs w:val="32"/>
        </w:rPr>
        <w:t>。</w:t>
      </w:r>
    </w:p>
    <w:p>
      <w:pPr>
        <w:autoSpaceDE w:val="0"/>
        <w:autoSpaceDN w:val="0"/>
        <w:spacing w:before="36" w:after="120"/>
        <w:ind w:left="520"/>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代理人无转委托权。</w:t>
      </w:r>
    </w:p>
    <w:p>
      <w:pPr>
        <w:autoSpaceDE w:val="0"/>
        <w:autoSpaceDN w:val="0"/>
        <w:spacing w:before="8" w:after="120"/>
        <w:jc w:val="left"/>
        <w:rPr>
          <w:rFonts w:hint="default" w:ascii="Times New Roman" w:hAnsi="Times New Roman" w:eastAsia="方正仿宋_GB2312" w:cs="Times New Roman"/>
          <w:color w:val="000000"/>
          <w:kern w:val="0"/>
          <w:sz w:val="20"/>
          <w:szCs w:val="32"/>
        </w:rPr>
      </w:pPr>
    </w:p>
    <w:p>
      <w:pPr>
        <w:tabs>
          <w:tab w:val="left" w:pos="3216"/>
          <w:tab w:val="left" w:pos="3636"/>
          <w:tab w:val="left" w:pos="7241"/>
        </w:tabs>
        <w:autoSpaceDE w:val="0"/>
        <w:autoSpaceDN w:val="0"/>
        <w:spacing w:after="120" w:line="360" w:lineRule="auto"/>
        <w:ind w:left="2793"/>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投</w:t>
      </w:r>
      <w:r>
        <w:rPr>
          <w:rFonts w:hint="default" w:ascii="Times New Roman" w:hAnsi="Times New Roman" w:eastAsia="方正仿宋_GB2312" w:cs="Times New Roman"/>
          <w:color w:val="000000"/>
          <w:kern w:val="0"/>
          <w:sz w:val="28"/>
          <w:szCs w:val="32"/>
        </w:rPr>
        <w:tab/>
      </w:r>
      <w:r>
        <w:rPr>
          <w:rFonts w:hint="default" w:ascii="Times New Roman" w:hAnsi="Times New Roman" w:eastAsia="方正仿宋_GB2312" w:cs="Times New Roman"/>
          <w:color w:val="000000"/>
          <w:kern w:val="0"/>
          <w:sz w:val="28"/>
          <w:szCs w:val="32"/>
        </w:rPr>
        <w:t>标</w:t>
      </w:r>
      <w:r>
        <w:rPr>
          <w:rFonts w:hint="default" w:ascii="Times New Roman" w:hAnsi="Times New Roman" w:eastAsia="方正仿宋_GB2312" w:cs="Times New Roman"/>
          <w:color w:val="000000"/>
          <w:kern w:val="0"/>
          <w:sz w:val="28"/>
          <w:szCs w:val="32"/>
        </w:rPr>
        <w:tab/>
      </w:r>
      <w:r>
        <w:rPr>
          <w:rFonts w:hint="default" w:ascii="Times New Roman" w:hAnsi="Times New Roman" w:eastAsia="方正仿宋_GB2312" w:cs="Times New Roman"/>
          <w:color w:val="000000"/>
          <w:spacing w:val="-3"/>
          <w:kern w:val="0"/>
          <w:sz w:val="28"/>
          <w:szCs w:val="32"/>
        </w:rPr>
        <w:t>人：</w:t>
      </w:r>
      <w:r>
        <w:rPr>
          <w:rFonts w:hint="default" w:ascii="Times New Roman" w:hAnsi="Times New Roman" w:eastAsia="方正仿宋_GB2312" w:cs="Times New Roman"/>
          <w:color w:val="000000"/>
          <w:spacing w:val="-3"/>
          <w:kern w:val="0"/>
          <w:sz w:val="28"/>
          <w:szCs w:val="32"/>
          <w:u w:val="single"/>
        </w:rPr>
        <w:tab/>
      </w:r>
      <w:r>
        <w:rPr>
          <w:rFonts w:hint="default" w:ascii="Times New Roman" w:hAnsi="Times New Roman" w:eastAsia="方正仿宋_GB2312" w:cs="Times New Roman"/>
          <w:color w:val="000000"/>
          <w:kern w:val="0"/>
          <w:sz w:val="28"/>
          <w:szCs w:val="32"/>
        </w:rPr>
        <w:t>（单</w:t>
      </w:r>
      <w:r>
        <w:rPr>
          <w:rFonts w:hint="default" w:ascii="Times New Roman" w:hAnsi="Times New Roman" w:eastAsia="方正仿宋_GB2312" w:cs="Times New Roman"/>
          <w:color w:val="000000"/>
          <w:spacing w:val="-3"/>
          <w:kern w:val="0"/>
          <w:sz w:val="28"/>
          <w:szCs w:val="32"/>
        </w:rPr>
        <w:t>位</w:t>
      </w:r>
      <w:r>
        <w:rPr>
          <w:rFonts w:hint="default" w:ascii="Times New Roman" w:hAnsi="Times New Roman" w:eastAsia="方正仿宋_GB2312" w:cs="Times New Roman"/>
          <w:color w:val="000000"/>
          <w:kern w:val="0"/>
          <w:sz w:val="28"/>
          <w:szCs w:val="32"/>
          <w:lang w:val="en-US" w:eastAsia="zh-CN"/>
        </w:rPr>
        <w:t>法人</w:t>
      </w:r>
      <w:r>
        <w:rPr>
          <w:rFonts w:hint="default" w:ascii="Times New Roman" w:hAnsi="Times New Roman" w:eastAsia="方正仿宋_GB2312" w:cs="Times New Roman"/>
          <w:color w:val="000000"/>
          <w:spacing w:val="-3"/>
          <w:kern w:val="0"/>
          <w:sz w:val="28"/>
          <w:szCs w:val="32"/>
        </w:rPr>
        <w:t>章</w:t>
      </w:r>
      <w:r>
        <w:rPr>
          <w:rFonts w:hint="default" w:ascii="Times New Roman" w:hAnsi="Times New Roman" w:eastAsia="方正仿宋_GB2312" w:cs="Times New Roman"/>
          <w:color w:val="000000"/>
          <w:kern w:val="0"/>
          <w:sz w:val="28"/>
          <w:szCs w:val="32"/>
        </w:rPr>
        <w:t>）</w:t>
      </w:r>
    </w:p>
    <w:p>
      <w:pPr>
        <w:tabs>
          <w:tab w:val="left" w:pos="7661"/>
        </w:tabs>
        <w:autoSpaceDE w:val="0"/>
        <w:autoSpaceDN w:val="0"/>
        <w:spacing w:before="43" w:after="120" w:line="360" w:lineRule="auto"/>
        <w:ind w:left="2791"/>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法定</w:t>
      </w:r>
      <w:r>
        <w:rPr>
          <w:rFonts w:hint="default" w:ascii="Times New Roman" w:hAnsi="Times New Roman" w:eastAsia="方正仿宋_GB2312" w:cs="Times New Roman"/>
          <w:color w:val="000000"/>
          <w:spacing w:val="-3"/>
          <w:kern w:val="0"/>
          <w:sz w:val="28"/>
          <w:szCs w:val="32"/>
        </w:rPr>
        <w:t>代</w:t>
      </w:r>
      <w:r>
        <w:rPr>
          <w:rFonts w:hint="default" w:ascii="Times New Roman" w:hAnsi="Times New Roman" w:eastAsia="方正仿宋_GB2312" w:cs="Times New Roman"/>
          <w:color w:val="000000"/>
          <w:kern w:val="0"/>
          <w:sz w:val="28"/>
          <w:szCs w:val="32"/>
        </w:rPr>
        <w:t>表</w:t>
      </w:r>
      <w:r>
        <w:rPr>
          <w:rFonts w:hint="default" w:ascii="Times New Roman" w:hAnsi="Times New Roman" w:eastAsia="方正仿宋_GB2312" w:cs="Times New Roman"/>
          <w:color w:val="000000"/>
          <w:spacing w:val="-3"/>
          <w:kern w:val="0"/>
          <w:sz w:val="28"/>
          <w:szCs w:val="32"/>
        </w:rPr>
        <w:t>人</w:t>
      </w:r>
      <w:r>
        <w:rPr>
          <w:rFonts w:hint="default" w:ascii="Times New Roman" w:hAnsi="Times New Roman" w:eastAsia="方正仿宋_GB2312" w:cs="Times New Roman"/>
          <w:color w:val="000000"/>
          <w:kern w:val="0"/>
          <w:sz w:val="28"/>
          <w:szCs w:val="32"/>
        </w:rPr>
        <w:t>（</w:t>
      </w:r>
      <w:r>
        <w:rPr>
          <w:rFonts w:hint="default" w:ascii="Times New Roman" w:hAnsi="Times New Roman" w:eastAsia="方正仿宋_GB2312" w:cs="Times New Roman"/>
          <w:color w:val="000000"/>
          <w:spacing w:val="-3"/>
          <w:kern w:val="0"/>
          <w:sz w:val="28"/>
          <w:szCs w:val="32"/>
        </w:rPr>
        <w:t>单</w:t>
      </w:r>
      <w:r>
        <w:rPr>
          <w:rFonts w:hint="default" w:ascii="Times New Roman" w:hAnsi="Times New Roman" w:eastAsia="方正仿宋_GB2312" w:cs="Times New Roman"/>
          <w:color w:val="000000"/>
          <w:kern w:val="0"/>
          <w:sz w:val="28"/>
          <w:szCs w:val="32"/>
        </w:rPr>
        <w:t>位</w:t>
      </w:r>
      <w:r>
        <w:rPr>
          <w:rFonts w:hint="default" w:ascii="Times New Roman" w:hAnsi="Times New Roman" w:eastAsia="方正仿宋_GB2312" w:cs="Times New Roman"/>
          <w:color w:val="000000"/>
          <w:spacing w:val="-3"/>
          <w:kern w:val="0"/>
          <w:sz w:val="28"/>
          <w:szCs w:val="32"/>
        </w:rPr>
        <w:t>负</w:t>
      </w:r>
      <w:r>
        <w:rPr>
          <w:rFonts w:hint="default" w:ascii="Times New Roman" w:hAnsi="Times New Roman" w:eastAsia="方正仿宋_GB2312" w:cs="Times New Roman"/>
          <w:color w:val="000000"/>
          <w:kern w:val="0"/>
          <w:sz w:val="28"/>
          <w:szCs w:val="32"/>
        </w:rPr>
        <w:t>责</w:t>
      </w:r>
      <w:r>
        <w:rPr>
          <w:rFonts w:hint="default" w:ascii="Times New Roman" w:hAnsi="Times New Roman" w:eastAsia="方正仿宋_GB2312" w:cs="Times New Roman"/>
          <w:color w:val="000000"/>
          <w:spacing w:val="-3"/>
          <w:kern w:val="0"/>
          <w:sz w:val="28"/>
          <w:szCs w:val="32"/>
        </w:rPr>
        <w:t>人</w:t>
      </w:r>
      <w:r>
        <w:rPr>
          <w:rFonts w:hint="default" w:ascii="Times New Roman" w:hAnsi="Times New Roman" w:eastAsia="方正仿宋_GB2312" w:cs="Times New Roman"/>
          <w:color w:val="000000"/>
          <w:kern w:val="0"/>
          <w:sz w:val="28"/>
          <w:szCs w:val="32"/>
        </w:rPr>
        <w:t>）</w:t>
      </w:r>
      <w:r>
        <w:rPr>
          <w:rFonts w:hint="default" w:ascii="Times New Roman" w:hAnsi="Times New Roman" w:eastAsia="方正仿宋_GB2312" w:cs="Times New Roman"/>
          <w:color w:val="000000"/>
          <w:spacing w:val="-3"/>
          <w:kern w:val="0"/>
          <w:sz w:val="28"/>
          <w:szCs w:val="32"/>
        </w:rPr>
        <w:t>：</w:t>
      </w:r>
      <w:r>
        <w:rPr>
          <w:rFonts w:hint="default" w:ascii="Times New Roman" w:hAnsi="Times New Roman" w:eastAsia="方正仿宋_GB2312" w:cs="Times New Roman"/>
          <w:color w:val="000000"/>
          <w:kern w:val="0"/>
          <w:sz w:val="28"/>
          <w:szCs w:val="32"/>
          <w:u w:val="single"/>
        </w:rPr>
        <w:tab/>
      </w:r>
      <w:r>
        <w:rPr>
          <w:rFonts w:hint="eastAsia" w:eastAsia="方正仿宋_GB2312" w:cs="Times New Roman"/>
          <w:color w:val="000000"/>
          <w:kern w:val="0"/>
          <w:sz w:val="28"/>
          <w:szCs w:val="32"/>
          <w:u w:val="single"/>
          <w:lang w:val="en-US" w:eastAsia="zh-CN"/>
        </w:rPr>
        <w:t xml:space="preserve"> </w:t>
      </w:r>
      <w:r>
        <w:rPr>
          <w:rFonts w:hint="default" w:ascii="Times New Roman" w:hAnsi="Times New Roman" w:eastAsia="方正仿宋_GB2312" w:cs="Times New Roman"/>
          <w:color w:val="000000"/>
          <w:kern w:val="0"/>
          <w:sz w:val="28"/>
          <w:szCs w:val="32"/>
        </w:rPr>
        <w:t>（签</w:t>
      </w:r>
      <w:r>
        <w:rPr>
          <w:rFonts w:hint="default" w:ascii="Times New Roman" w:hAnsi="Times New Roman" w:eastAsia="方正仿宋_GB2312" w:cs="Times New Roman"/>
          <w:color w:val="000000"/>
          <w:spacing w:val="-3"/>
          <w:kern w:val="0"/>
          <w:sz w:val="28"/>
          <w:szCs w:val="32"/>
        </w:rPr>
        <w:t>字或盖章</w:t>
      </w:r>
      <w:r>
        <w:rPr>
          <w:rFonts w:hint="default" w:ascii="Times New Roman" w:hAnsi="Times New Roman" w:eastAsia="方正仿宋_GB2312" w:cs="Times New Roman"/>
          <w:color w:val="000000"/>
          <w:kern w:val="0"/>
          <w:sz w:val="28"/>
          <w:szCs w:val="32"/>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身份</w:t>
      </w:r>
      <w:r>
        <w:rPr>
          <w:rFonts w:hint="default" w:ascii="Times New Roman" w:hAnsi="Times New Roman" w:eastAsia="方正仿宋_GB2312" w:cs="Times New Roman"/>
          <w:color w:val="000000"/>
          <w:spacing w:val="-3"/>
          <w:kern w:val="0"/>
          <w:sz w:val="28"/>
          <w:szCs w:val="32"/>
        </w:rPr>
        <w:t>证</w:t>
      </w:r>
      <w:r>
        <w:rPr>
          <w:rFonts w:hint="default" w:ascii="Times New Roman" w:hAnsi="Times New Roman" w:eastAsia="方正仿宋_GB2312" w:cs="Times New Roman"/>
          <w:color w:val="000000"/>
          <w:kern w:val="0"/>
          <w:sz w:val="28"/>
          <w:szCs w:val="32"/>
        </w:rPr>
        <w:t>号</w:t>
      </w:r>
      <w:r>
        <w:rPr>
          <w:rFonts w:hint="default" w:ascii="Times New Roman" w:hAnsi="Times New Roman" w:eastAsia="方正仿宋_GB2312" w:cs="Times New Roman"/>
          <w:color w:val="000000"/>
          <w:spacing w:val="-3"/>
          <w:kern w:val="0"/>
          <w:sz w:val="28"/>
          <w:szCs w:val="32"/>
        </w:rPr>
        <w:t>码：</w:t>
      </w:r>
      <w:r>
        <w:rPr>
          <w:rFonts w:hint="default" w:ascii="Times New Roman" w:hAnsi="Times New Roman" w:eastAsia="方正仿宋_GB2312" w:cs="Times New Roman"/>
          <w:color w:val="000000"/>
          <w:kern w:val="0"/>
          <w:sz w:val="28"/>
          <w:szCs w:val="32"/>
          <w:u w:val="single"/>
        </w:rPr>
        <w:tab/>
      </w:r>
    </w:p>
    <w:p>
      <w:pPr>
        <w:tabs>
          <w:tab w:val="left" w:pos="7661"/>
        </w:tabs>
        <w:autoSpaceDE w:val="0"/>
        <w:autoSpaceDN w:val="0"/>
        <w:spacing w:before="44" w:after="120" w:line="360" w:lineRule="auto"/>
        <w:ind w:left="2793"/>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委托</w:t>
      </w:r>
      <w:r>
        <w:rPr>
          <w:rFonts w:hint="default" w:ascii="Times New Roman" w:hAnsi="Times New Roman" w:eastAsia="方正仿宋_GB2312" w:cs="Times New Roman"/>
          <w:color w:val="000000"/>
          <w:spacing w:val="-3"/>
          <w:kern w:val="0"/>
          <w:sz w:val="28"/>
          <w:szCs w:val="32"/>
        </w:rPr>
        <w:t>代</w:t>
      </w:r>
      <w:r>
        <w:rPr>
          <w:rFonts w:hint="default" w:ascii="Times New Roman" w:hAnsi="Times New Roman" w:eastAsia="方正仿宋_GB2312" w:cs="Times New Roman"/>
          <w:color w:val="000000"/>
          <w:kern w:val="0"/>
          <w:sz w:val="28"/>
          <w:szCs w:val="32"/>
        </w:rPr>
        <w:t>理</w:t>
      </w:r>
      <w:r>
        <w:rPr>
          <w:rFonts w:hint="default" w:ascii="Times New Roman" w:hAnsi="Times New Roman" w:eastAsia="方正仿宋_GB2312" w:cs="Times New Roman"/>
          <w:color w:val="000000"/>
          <w:spacing w:val="-3"/>
          <w:kern w:val="0"/>
          <w:sz w:val="28"/>
          <w:szCs w:val="32"/>
        </w:rPr>
        <w:t>人：</w:t>
      </w:r>
      <w:r>
        <w:rPr>
          <w:rFonts w:hint="default" w:ascii="Times New Roman" w:hAnsi="Times New Roman" w:eastAsia="方正仿宋_GB2312" w:cs="Times New Roman"/>
          <w:color w:val="000000"/>
          <w:spacing w:val="-3"/>
          <w:kern w:val="0"/>
          <w:sz w:val="28"/>
          <w:szCs w:val="32"/>
          <w:u w:val="single"/>
        </w:rPr>
        <w:tab/>
      </w:r>
      <w:r>
        <w:rPr>
          <w:rFonts w:hint="default" w:ascii="Times New Roman" w:hAnsi="Times New Roman" w:eastAsia="方正仿宋_GB2312" w:cs="Times New Roman"/>
          <w:color w:val="000000"/>
          <w:kern w:val="0"/>
          <w:sz w:val="28"/>
          <w:szCs w:val="32"/>
        </w:rPr>
        <w:t>（签</w:t>
      </w:r>
      <w:r>
        <w:rPr>
          <w:rFonts w:hint="default" w:ascii="Times New Roman" w:hAnsi="Times New Roman" w:eastAsia="方正仿宋_GB2312" w:cs="Times New Roman"/>
          <w:color w:val="000000"/>
          <w:spacing w:val="-3"/>
          <w:kern w:val="0"/>
          <w:sz w:val="28"/>
          <w:szCs w:val="32"/>
        </w:rPr>
        <w:t>字或盖章</w:t>
      </w:r>
      <w:r>
        <w:rPr>
          <w:rFonts w:hint="default" w:ascii="Times New Roman" w:hAnsi="Times New Roman" w:eastAsia="方正仿宋_GB2312" w:cs="Times New Roman"/>
          <w:color w:val="000000"/>
          <w:kern w:val="0"/>
          <w:sz w:val="28"/>
          <w:szCs w:val="32"/>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000000"/>
          <w:kern w:val="0"/>
          <w:sz w:val="22"/>
          <w:szCs w:val="32"/>
        </w:rPr>
      </w:pPr>
      <w:r>
        <w:rPr>
          <w:rFonts w:hint="default" w:ascii="Times New Roman" w:hAnsi="Times New Roman" w:eastAsia="方正仿宋_GB2312" w:cs="Times New Roman"/>
          <w:color w:val="000000"/>
          <w:kern w:val="0"/>
          <w:sz w:val="28"/>
          <w:szCs w:val="32"/>
        </w:rPr>
        <w:t>身份</w:t>
      </w:r>
      <w:r>
        <w:rPr>
          <w:rFonts w:hint="default" w:ascii="Times New Roman" w:hAnsi="Times New Roman" w:eastAsia="方正仿宋_GB2312" w:cs="Times New Roman"/>
          <w:color w:val="000000"/>
          <w:spacing w:val="-3"/>
          <w:kern w:val="0"/>
          <w:sz w:val="28"/>
          <w:szCs w:val="32"/>
        </w:rPr>
        <w:t>证</w:t>
      </w:r>
      <w:r>
        <w:rPr>
          <w:rFonts w:hint="default" w:ascii="Times New Roman" w:hAnsi="Times New Roman" w:eastAsia="方正仿宋_GB2312" w:cs="Times New Roman"/>
          <w:color w:val="000000"/>
          <w:kern w:val="0"/>
          <w:sz w:val="28"/>
          <w:szCs w:val="32"/>
        </w:rPr>
        <w:t>号</w:t>
      </w:r>
      <w:r>
        <w:rPr>
          <w:rFonts w:hint="default" w:ascii="Times New Roman" w:hAnsi="Times New Roman" w:eastAsia="方正仿宋_GB2312" w:cs="Times New Roman"/>
          <w:color w:val="000000"/>
          <w:spacing w:val="-3"/>
          <w:kern w:val="0"/>
          <w:sz w:val="28"/>
          <w:szCs w:val="32"/>
        </w:rPr>
        <w:t>码：</w:t>
      </w:r>
      <w:r>
        <w:rPr>
          <w:rFonts w:hint="default" w:ascii="Times New Roman" w:hAnsi="Times New Roman" w:eastAsia="方正仿宋_GB2312" w:cs="Times New Roman"/>
          <w:color w:val="000000"/>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u w:val="single"/>
        </w:rPr>
        <w:tab/>
      </w:r>
      <w:r>
        <w:rPr>
          <w:rFonts w:hint="default" w:ascii="Times New Roman" w:hAnsi="Times New Roman" w:eastAsia="方正仿宋_GB2312" w:cs="Times New Roman"/>
          <w:color w:val="000000"/>
          <w:kern w:val="0"/>
          <w:sz w:val="28"/>
          <w:szCs w:val="32"/>
        </w:rPr>
        <w:t>年</w:t>
      </w:r>
      <w:r>
        <w:rPr>
          <w:rFonts w:hint="default" w:ascii="Times New Roman" w:hAnsi="Times New Roman" w:eastAsia="方正仿宋_GB2312" w:cs="Times New Roman"/>
          <w:color w:val="000000"/>
          <w:kern w:val="0"/>
          <w:sz w:val="28"/>
          <w:szCs w:val="32"/>
          <w:u w:val="single"/>
        </w:rPr>
        <w:tab/>
      </w:r>
      <w:r>
        <w:rPr>
          <w:rFonts w:hint="default" w:ascii="Times New Roman" w:hAnsi="Times New Roman" w:eastAsia="方正仿宋_GB2312" w:cs="Times New Roman"/>
          <w:color w:val="000000"/>
          <w:spacing w:val="-3"/>
          <w:kern w:val="0"/>
          <w:sz w:val="28"/>
          <w:szCs w:val="32"/>
        </w:rPr>
        <w:t>月</w:t>
      </w:r>
      <w:r>
        <w:rPr>
          <w:rFonts w:hint="default" w:ascii="Times New Roman" w:hAnsi="Times New Roman" w:eastAsia="方正仿宋_GB2312" w:cs="Times New Roman"/>
          <w:color w:val="000000"/>
          <w:spacing w:val="-3"/>
          <w:kern w:val="0"/>
          <w:sz w:val="28"/>
          <w:szCs w:val="32"/>
          <w:u w:val="single"/>
        </w:rPr>
        <w:tab/>
      </w:r>
      <w:r>
        <w:rPr>
          <w:rFonts w:hint="default" w:ascii="Times New Roman" w:hAnsi="Times New Roman" w:eastAsia="方正仿宋_GB2312" w:cs="Times New Roman"/>
          <w:color w:val="000000"/>
          <w:kern w:val="0"/>
          <w:sz w:val="28"/>
          <w:szCs w:val="32"/>
        </w:rPr>
        <w:t>日</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vAlign w:val="top"/>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法定代表人（单位负责人）身份证复印件或扫描件</w:t>
            </w: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双面</w:t>
            </w:r>
          </w:p>
        </w:tc>
        <w:tc>
          <w:tcPr>
            <w:tcW w:w="4261" w:type="dxa"/>
            <w:vAlign w:val="top"/>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委托代理人身份证复印件或扫描件</w:t>
            </w: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双面</w:t>
            </w:r>
          </w:p>
        </w:tc>
      </w:tr>
    </w:tbl>
    <w:p>
      <w:pPr>
        <w:tabs>
          <w:tab w:val="left" w:pos="8549"/>
        </w:tabs>
        <w:autoSpaceDE w:val="0"/>
        <w:autoSpaceDN w:val="0"/>
        <w:spacing w:before="43" w:after="120" w:line="360" w:lineRule="auto"/>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注：</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000000"/>
          <w:kern w:val="0"/>
          <w:sz w:val="28"/>
          <w:szCs w:val="32"/>
        </w:rPr>
      </w:pPr>
      <w:r>
        <w:rPr>
          <w:rFonts w:hint="default" w:ascii="Times New Roman" w:hAnsi="Times New Roman" w:eastAsia="方正仿宋_GB2312" w:cs="Times New Roman"/>
          <w:color w:val="000000"/>
          <w:kern w:val="0"/>
          <w:sz w:val="28"/>
          <w:szCs w:val="32"/>
        </w:rPr>
        <w:t>2、法定代表人（单位负责人）身份证明及授权委托书原件装入投标文件一并递交。另外须准备一份在开标现场出具。</w:t>
      </w:r>
      <w:bookmarkStart w:id="0" w:name="_bookmark159"/>
      <w:bookmarkEnd w:id="0"/>
    </w:p>
    <w:p>
      <w:pPr>
        <w:pStyle w:val="4"/>
        <w:rPr>
          <w:rFonts w:hint="default" w:ascii="Times New Roman" w:hAnsi="Times New Roman" w:cs="Times New Roman"/>
          <w:highlight w:val="none"/>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kern w:val="0"/>
          <w:sz w:val="32"/>
          <w:szCs w:val="32"/>
          <w:highlight w:val="none"/>
          <w:lang w:val="en-US" w:eastAsia="zh-CN"/>
        </w:rPr>
      </w:pPr>
    </w:p>
    <w:p>
      <w:pPr>
        <w:pStyle w:val="2"/>
        <w:rPr>
          <w:rFonts w:hint="default" w:ascii="Times New Roman" w:hAnsi="Times New Roman" w:eastAsia="方正仿宋_GBK" w:cs="Times New Roman"/>
          <w:kern w:val="0"/>
          <w:sz w:val="32"/>
          <w:szCs w:val="32"/>
          <w:highlight w:val="none"/>
          <w:lang w:val="en-US" w:eastAsia="zh-CN"/>
        </w:rPr>
      </w:pPr>
    </w:p>
    <w:p>
      <w:pPr>
        <w:pStyle w:val="2"/>
        <w:rPr>
          <w:rFonts w:hint="default" w:ascii="Times New Roman" w:hAnsi="Times New Roman" w:eastAsia="方正仿宋_GBK" w:cs="Times New Roman"/>
          <w:kern w:val="0"/>
          <w:sz w:val="32"/>
          <w:szCs w:val="32"/>
          <w:highlight w:val="none"/>
          <w:lang w:val="en-US" w:eastAsia="zh-CN"/>
        </w:rPr>
      </w:pPr>
    </w:p>
    <w:p>
      <w:pPr>
        <w:pStyle w:val="3"/>
        <w:rPr>
          <w:rFonts w:hint="default" w:ascii="Times New Roman" w:hAnsi="Times New Roman" w:eastAsia="方正仿宋_GBK" w:cs="Times New Roman"/>
          <w:kern w:val="0"/>
          <w:sz w:val="32"/>
          <w:szCs w:val="32"/>
          <w:highlight w:val="none"/>
          <w:lang w:val="en-US"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重庆西永微电子产业园开发有限公司</w:t>
      </w: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eastAsia" w:eastAsia="方正小标宋_GBK" w:cs="Times New Roman"/>
          <w:color w:val="auto"/>
          <w:sz w:val="44"/>
          <w:szCs w:val="44"/>
          <w:lang w:val="en-US" w:eastAsia="zh-CN"/>
        </w:rPr>
        <w:t>富康新城集中隔离点</w:t>
      </w:r>
      <w:r>
        <w:rPr>
          <w:rFonts w:hint="eastAsia" w:ascii="Times New Roman" w:hAnsi="Times New Roman" w:eastAsia="方正小标宋_GBK" w:cs="Times New Roman"/>
          <w:color w:val="auto"/>
          <w:sz w:val="44"/>
          <w:szCs w:val="44"/>
          <w:lang w:val="en-US" w:eastAsia="zh-CN"/>
        </w:rPr>
        <w:t>精细化清洁服务</w:t>
      </w:r>
      <w:r>
        <w:rPr>
          <w:rFonts w:hint="default" w:ascii="Times New Roman" w:hAnsi="Times New Roman" w:eastAsia="方正小标宋_GBK" w:cs="Times New Roman"/>
          <w:color w:val="auto"/>
          <w:sz w:val="44"/>
          <w:szCs w:val="44"/>
        </w:rPr>
        <w:t>合同</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黑体" w:cs="Times New Roman"/>
          <w:color w:val="auto"/>
          <w:sz w:val="24"/>
          <w:szCs w:val="24"/>
        </w:rPr>
      </w:pPr>
    </w:p>
    <w:p>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甲方:</w:t>
      </w:r>
      <w:r>
        <w:rPr>
          <w:rFonts w:hint="default" w:ascii="Times New Roman" w:hAnsi="Times New Roman" w:eastAsia="宋体" w:cs="Times New Roman"/>
          <w:color w:val="auto"/>
          <w:sz w:val="24"/>
          <w:szCs w:val="24"/>
          <w:lang w:eastAsia="zh-CN"/>
        </w:rPr>
        <w:t>重庆西永微电子产业园开发有限公司</w:t>
      </w:r>
    </w:p>
    <w:p>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乙方:</w:t>
      </w:r>
    </w:p>
    <w:p>
      <w:pPr>
        <w:pStyle w:val="3"/>
        <w:pageBreakBefore w:val="0"/>
        <w:widowControl w:val="0"/>
        <w:kinsoku/>
        <w:wordWrap/>
        <w:overflowPunct/>
        <w:topLinePunct w:val="0"/>
        <w:autoSpaceDE/>
        <w:autoSpaceDN/>
        <w:bidi w:val="0"/>
        <w:adjustRightInd/>
        <w:snapToGrid/>
        <w:spacing w:before="98" w:line="594" w:lineRule="exact"/>
        <w:ind w:left="151" w:right="113" w:firstLine="336"/>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为了保护甲乙双方合法权益，根据《</w:t>
      </w:r>
      <w:r>
        <w:rPr>
          <w:rFonts w:hint="default" w:ascii="Times New Roman" w:hAnsi="Times New Roman" w:cs="Times New Roman" w:eastAsiaTheme="minorEastAsia"/>
          <w:color w:val="auto"/>
          <w:sz w:val="24"/>
          <w:szCs w:val="24"/>
          <w:lang w:val="en-US" w:eastAsia="zh-CN"/>
        </w:rPr>
        <w:t>民法典</w:t>
      </w:r>
      <w:r>
        <w:rPr>
          <w:rFonts w:hint="default" w:ascii="Times New Roman" w:hAnsi="Times New Roman" w:cs="Times New Roman" w:eastAsiaTheme="minorEastAsia"/>
          <w:color w:val="auto"/>
          <w:sz w:val="24"/>
          <w:szCs w:val="24"/>
        </w:rPr>
        <w:t>》及相关法律法规，经甲乙双方平等友好协商，达成如下协议</w:t>
      </w:r>
      <w:r>
        <w:rPr>
          <w:rFonts w:hint="default" w:ascii="Times New Roman" w:hAnsi="Times New Roman" w:cs="Times New Roman" w:eastAsiaTheme="minorEastAsia"/>
          <w:color w:val="auto"/>
          <w:w w:val="95"/>
          <w:sz w:val="24"/>
          <w:szCs w:val="24"/>
          <w:lang w:eastAsia="zh-CN"/>
        </w:rPr>
        <w:t>，</w:t>
      </w:r>
      <w:r>
        <w:rPr>
          <w:rFonts w:hint="default" w:ascii="Times New Roman" w:hAnsi="Times New Roman" w:cs="Times New Roman" w:eastAsiaTheme="minorEastAsia"/>
          <w:color w:val="auto"/>
          <w:sz w:val="24"/>
          <w:szCs w:val="24"/>
        </w:rPr>
        <w:t>双方签署本合同，以资共同遵守。</w:t>
      </w:r>
    </w:p>
    <w:p>
      <w:pPr>
        <w:widowControl/>
        <w:numPr>
          <w:ilvl w:val="0"/>
          <w:numId w:val="1"/>
        </w:numPr>
        <w:spacing w:line="360" w:lineRule="auto"/>
        <w:textAlignment w:val="baseline"/>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lang w:val="en-US" w:eastAsia="zh-CN"/>
        </w:rPr>
        <w:t>服务概况</w:t>
      </w:r>
    </w:p>
    <w:tbl>
      <w:tblPr>
        <w:tblStyle w:val="9"/>
        <w:tblW w:w="8789" w:type="dxa"/>
        <w:jc w:val="center"/>
        <w:tblInd w:w="0" w:type="dxa"/>
        <w:tblLayout w:type="fixed"/>
        <w:tblCellMar>
          <w:top w:w="0" w:type="dxa"/>
          <w:left w:w="108" w:type="dxa"/>
          <w:bottom w:w="0" w:type="dxa"/>
          <w:right w:w="108" w:type="dxa"/>
        </w:tblCellMar>
      </w:tblPr>
      <w:tblGrid>
        <w:gridCol w:w="4384"/>
        <w:gridCol w:w="1598"/>
        <w:gridCol w:w="1477"/>
        <w:gridCol w:w="1330"/>
      </w:tblGrid>
      <w:tr>
        <w:tblPrEx>
          <w:tblLayout w:type="fixed"/>
          <w:tblCellMar>
            <w:top w:w="0" w:type="dxa"/>
            <w:left w:w="108" w:type="dxa"/>
            <w:bottom w:w="0" w:type="dxa"/>
            <w:right w:w="108" w:type="dxa"/>
          </w:tblCellMar>
        </w:tblPrEx>
        <w:trPr>
          <w:trHeight w:val="672" w:hRule="atLeast"/>
          <w:jc w:val="center"/>
        </w:trPr>
        <w:tc>
          <w:tcPr>
            <w:tcW w:w="43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清洁服务内容</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清洁验收标准</w:t>
            </w:r>
          </w:p>
        </w:tc>
        <w:tc>
          <w:tcPr>
            <w:tcW w:w="147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暂定清洁面积</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综合单价</w:t>
            </w:r>
          </w:p>
        </w:tc>
      </w:tr>
      <w:tr>
        <w:tblPrEx>
          <w:tblLayout w:type="fixed"/>
          <w:tblCellMar>
            <w:top w:w="0" w:type="dxa"/>
            <w:left w:w="108" w:type="dxa"/>
            <w:bottom w:w="0" w:type="dxa"/>
            <w:right w:w="108" w:type="dxa"/>
          </w:tblCellMar>
        </w:tblPrEx>
        <w:trPr>
          <w:trHeight w:val="1190" w:hRule="atLeast"/>
          <w:jc w:val="center"/>
        </w:trPr>
        <w:tc>
          <w:tcPr>
            <w:tcW w:w="4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bidi w:val="0"/>
              <w:snapToGrid/>
              <w:spacing w:line="500" w:lineRule="exact"/>
              <w:jc w:val="left"/>
              <w:textAlignment w:val="auto"/>
              <w:outlineLvl w:val="0"/>
              <w:rPr>
                <w:rFonts w:hint="eastAsia" w:ascii="Times New Roman" w:hAnsi="Times New Roman" w:eastAsia="方正仿宋_GB2312" w:cs="Times New Roman"/>
                <w:b w:val="0"/>
                <w:bCs w:val="0"/>
                <w:color w:val="auto"/>
                <w:kern w:val="1"/>
                <w:sz w:val="21"/>
                <w:szCs w:val="21"/>
                <w:highlight w:val="none"/>
                <w:lang w:val="en-US" w:eastAsia="zh-CN"/>
              </w:rPr>
            </w:pPr>
            <w:r>
              <w:rPr>
                <w:rFonts w:hint="eastAsia" w:eastAsia="方正仿宋_GB2312" w:cs="Times New Roman"/>
                <w:b w:val="0"/>
                <w:bCs w:val="0"/>
                <w:color w:val="auto"/>
                <w:kern w:val="1"/>
                <w:sz w:val="21"/>
                <w:szCs w:val="21"/>
                <w:highlight w:val="none"/>
                <w:lang w:val="en-US" w:eastAsia="zh-CN"/>
              </w:rPr>
              <w:t>一、</w:t>
            </w:r>
            <w:r>
              <w:rPr>
                <w:rFonts w:hint="eastAsia" w:ascii="Times New Roman" w:hAnsi="Times New Roman" w:eastAsia="方正仿宋_GB2312" w:cs="Times New Roman"/>
                <w:b w:val="0"/>
                <w:bCs w:val="0"/>
                <w:color w:val="auto"/>
                <w:kern w:val="1"/>
                <w:sz w:val="21"/>
                <w:szCs w:val="21"/>
                <w:highlight w:val="none"/>
                <w:lang w:val="en-US" w:eastAsia="zh-CN"/>
              </w:rPr>
              <w:t>室内部分</w:t>
            </w:r>
          </w:p>
          <w:p>
            <w:pPr>
              <w:pStyle w:val="10"/>
              <w:keepNext w:val="0"/>
              <w:keepLines w:val="0"/>
              <w:pageBreakBefore w:val="0"/>
              <w:widowControl w:val="0"/>
              <w:kinsoku/>
              <w:wordWrap/>
              <w:overflowPunct/>
              <w:topLinePunct w:val="0"/>
              <w:bidi w:val="0"/>
              <w:snapToGrid/>
              <w:spacing w:line="500" w:lineRule="exact"/>
              <w:textAlignment w:val="auto"/>
              <w:rPr>
                <w:rFonts w:hint="default"/>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地面、墙面、</w:t>
            </w:r>
            <w:r>
              <w:rPr>
                <w:rFonts w:hint="eastAsia" w:ascii="Times New Roman" w:hAnsi="Times New Roman" w:eastAsia="方正仿宋_GB2312" w:cs="Times New Roman"/>
                <w:b w:val="0"/>
                <w:bCs w:val="0"/>
                <w:color w:val="auto"/>
                <w:kern w:val="1"/>
                <w:sz w:val="21"/>
                <w:szCs w:val="21"/>
                <w:highlight w:val="none"/>
                <w:lang w:val="en-US" w:eastAsia="zh-CN"/>
              </w:rPr>
              <w:t>踢脚线（砖）、</w:t>
            </w:r>
            <w:r>
              <w:rPr>
                <w:rFonts w:hint="default" w:ascii="Times New Roman" w:hAnsi="Times New Roman" w:eastAsia="方正仿宋_GB2312" w:cs="Times New Roman"/>
                <w:b w:val="0"/>
                <w:bCs w:val="0"/>
                <w:color w:val="auto"/>
                <w:kern w:val="1"/>
                <w:sz w:val="21"/>
                <w:szCs w:val="21"/>
                <w:highlight w:val="none"/>
                <w:lang w:val="en-US" w:eastAsia="zh-CN"/>
              </w:rPr>
              <w:t>家具</w:t>
            </w:r>
            <w:r>
              <w:rPr>
                <w:rFonts w:hint="eastAsia" w:ascii="Times New Roman" w:hAnsi="Times New Roman" w:eastAsia="方正仿宋_GB2312" w:cs="Times New Roman"/>
                <w:b w:val="0"/>
                <w:bCs w:val="0"/>
                <w:color w:val="auto"/>
                <w:kern w:val="1"/>
                <w:sz w:val="21"/>
                <w:szCs w:val="21"/>
                <w:highlight w:val="none"/>
                <w:lang w:val="en-US" w:eastAsia="zh-CN"/>
              </w:rPr>
              <w:t>（里外）</w:t>
            </w:r>
            <w:r>
              <w:rPr>
                <w:rFonts w:hint="default" w:ascii="Times New Roman" w:hAnsi="Times New Roman" w:eastAsia="方正仿宋_GB2312" w:cs="Times New Roman"/>
                <w:b w:val="0"/>
                <w:bCs w:val="0"/>
                <w:color w:val="auto"/>
                <w:kern w:val="1"/>
                <w:sz w:val="21"/>
                <w:szCs w:val="21"/>
                <w:highlight w:val="none"/>
                <w:lang w:val="en-US" w:eastAsia="zh-CN"/>
              </w:rPr>
              <w:t>、</w:t>
            </w:r>
            <w:r>
              <w:rPr>
                <w:rFonts w:hint="eastAsia" w:ascii="Times New Roman" w:hAnsi="Times New Roman" w:eastAsia="方正仿宋_GB2312" w:cs="Times New Roman"/>
                <w:b w:val="0"/>
                <w:bCs w:val="0"/>
                <w:color w:val="auto"/>
                <w:kern w:val="1"/>
                <w:sz w:val="21"/>
                <w:szCs w:val="21"/>
                <w:highlight w:val="none"/>
                <w:lang w:val="en-US" w:eastAsia="zh-CN"/>
              </w:rPr>
              <w:t>门窗、管道、</w:t>
            </w:r>
            <w:r>
              <w:rPr>
                <w:rFonts w:hint="default" w:ascii="Times New Roman" w:hAnsi="Times New Roman" w:eastAsia="方正仿宋_GB2312" w:cs="Times New Roman"/>
                <w:b w:val="0"/>
                <w:bCs w:val="0"/>
                <w:color w:val="auto"/>
                <w:kern w:val="1"/>
                <w:sz w:val="21"/>
                <w:szCs w:val="21"/>
                <w:highlight w:val="none"/>
                <w:lang w:val="en-US" w:eastAsia="zh-CN"/>
              </w:rPr>
              <w:t>家电</w:t>
            </w:r>
            <w:r>
              <w:rPr>
                <w:rFonts w:hint="eastAsia" w:ascii="Times New Roman" w:hAnsi="Times New Roman" w:eastAsia="方正仿宋_GB2312" w:cs="Times New Roman"/>
                <w:b w:val="0"/>
                <w:bCs w:val="0"/>
                <w:color w:val="auto"/>
                <w:kern w:val="1"/>
                <w:sz w:val="21"/>
                <w:szCs w:val="21"/>
                <w:highlight w:val="none"/>
                <w:lang w:val="en-US" w:eastAsia="zh-CN"/>
              </w:rPr>
              <w:t>、洁具、镜面等。</w:t>
            </w:r>
          </w:p>
          <w:p>
            <w:pPr>
              <w:keepNext w:val="0"/>
              <w:keepLines w:val="0"/>
              <w:pageBreakBefore w:val="0"/>
              <w:widowControl w:val="0"/>
              <w:numPr>
                <w:ilvl w:val="0"/>
                <w:numId w:val="0"/>
              </w:numPr>
              <w:kinsoku/>
              <w:wordWrap/>
              <w:overflowPunct/>
              <w:topLinePunct w:val="0"/>
              <w:bidi w:val="0"/>
              <w:snapToGrid/>
              <w:spacing w:line="500" w:lineRule="exact"/>
              <w:jc w:val="left"/>
              <w:textAlignment w:val="auto"/>
              <w:outlineLvl w:val="0"/>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eastAsia="方正仿宋_GB2312" w:cs="Times New Roman"/>
                <w:b w:val="0"/>
                <w:bCs w:val="0"/>
                <w:color w:val="auto"/>
                <w:kern w:val="1"/>
                <w:sz w:val="21"/>
                <w:szCs w:val="21"/>
                <w:highlight w:val="none"/>
                <w:lang w:val="en-US" w:eastAsia="zh-CN"/>
              </w:rPr>
              <w:t>二、</w:t>
            </w:r>
            <w:r>
              <w:rPr>
                <w:rFonts w:hint="eastAsia" w:ascii="Times New Roman" w:hAnsi="Times New Roman" w:eastAsia="方正仿宋_GB2312" w:cs="Times New Roman"/>
                <w:b w:val="0"/>
                <w:bCs w:val="0"/>
                <w:color w:val="auto"/>
                <w:kern w:val="1"/>
                <w:sz w:val="21"/>
                <w:szCs w:val="21"/>
                <w:highlight w:val="none"/>
                <w:lang w:val="en-US" w:eastAsia="zh-CN"/>
              </w:rPr>
              <w:t>公共区域及共用部位</w:t>
            </w:r>
          </w:p>
          <w:p>
            <w:pPr>
              <w:keepNext w:val="0"/>
              <w:keepLines w:val="0"/>
              <w:pageBreakBefore w:val="0"/>
              <w:widowControl w:val="0"/>
              <w:numPr>
                <w:ilvl w:val="0"/>
                <w:numId w:val="0"/>
              </w:numPr>
              <w:kinsoku/>
              <w:wordWrap/>
              <w:overflowPunct/>
              <w:topLinePunct w:val="0"/>
              <w:bidi w:val="0"/>
              <w:snapToGrid/>
              <w:spacing w:line="570" w:lineRule="exact"/>
              <w:jc w:val="both"/>
              <w:outlineLvl w:val="0"/>
              <w:rPr>
                <w:rFonts w:hint="eastAsia" w:asciiTheme="minorEastAsia" w:hAnsiTheme="minorEastAsia" w:eastAsiaTheme="minorEastAsia" w:cstheme="minorEastAsia"/>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地面、墙面、</w:t>
            </w:r>
            <w:r>
              <w:rPr>
                <w:rFonts w:hint="eastAsia" w:ascii="Times New Roman" w:hAnsi="Times New Roman" w:eastAsia="方正仿宋_GB2312" w:cs="Times New Roman"/>
                <w:b w:val="0"/>
                <w:bCs w:val="0"/>
                <w:color w:val="auto"/>
                <w:kern w:val="1"/>
                <w:sz w:val="21"/>
                <w:szCs w:val="21"/>
                <w:highlight w:val="none"/>
                <w:lang w:val="en-US" w:eastAsia="zh-CN"/>
              </w:rPr>
              <w:t>踢脚线（砖）、</w:t>
            </w:r>
            <w:r>
              <w:rPr>
                <w:rFonts w:hint="default" w:ascii="Times New Roman" w:hAnsi="Times New Roman" w:eastAsia="方正仿宋_GB2312" w:cs="Times New Roman"/>
                <w:b w:val="0"/>
                <w:bCs w:val="0"/>
                <w:color w:val="auto"/>
                <w:kern w:val="1"/>
                <w:sz w:val="21"/>
                <w:szCs w:val="21"/>
                <w:highlight w:val="none"/>
                <w:lang w:val="en-US" w:eastAsia="zh-CN"/>
              </w:rPr>
              <w:t>走廊通道、</w:t>
            </w:r>
            <w:r>
              <w:rPr>
                <w:rFonts w:hint="eastAsia" w:eastAsia="方正仿宋_GB2312" w:cs="Times New Roman"/>
                <w:b w:val="0"/>
                <w:bCs w:val="0"/>
                <w:color w:val="auto"/>
                <w:kern w:val="1"/>
                <w:sz w:val="21"/>
                <w:szCs w:val="21"/>
                <w:highlight w:val="none"/>
                <w:lang w:val="en-US" w:eastAsia="zh-CN"/>
              </w:rPr>
              <w:t>电梯间、</w:t>
            </w:r>
            <w:r>
              <w:rPr>
                <w:rFonts w:hint="default" w:ascii="Times New Roman" w:hAnsi="Times New Roman" w:eastAsia="方正仿宋_GB2312" w:cs="Times New Roman"/>
                <w:b w:val="0"/>
                <w:bCs w:val="0"/>
                <w:color w:val="auto"/>
                <w:kern w:val="1"/>
                <w:sz w:val="21"/>
                <w:szCs w:val="21"/>
                <w:highlight w:val="none"/>
                <w:lang w:val="en-US" w:eastAsia="zh-CN"/>
              </w:rPr>
              <w:t>楼梯间、梯步、栏杆</w:t>
            </w:r>
            <w:r>
              <w:rPr>
                <w:rFonts w:hint="eastAsia" w:eastAsia="方正仿宋_GB2312" w:cs="Times New Roman"/>
                <w:b w:val="0"/>
                <w:bCs w:val="0"/>
                <w:color w:val="auto"/>
                <w:kern w:val="1"/>
                <w:sz w:val="21"/>
                <w:szCs w:val="21"/>
                <w:highlight w:val="none"/>
                <w:lang w:val="en-US" w:eastAsia="zh-CN"/>
              </w:rPr>
              <w:t>、</w:t>
            </w:r>
            <w:r>
              <w:rPr>
                <w:rFonts w:hint="default" w:ascii="Times New Roman" w:hAnsi="Times New Roman" w:eastAsia="方正仿宋_GB2312" w:cs="Times New Roman"/>
                <w:b w:val="0"/>
                <w:bCs w:val="0"/>
                <w:color w:val="auto"/>
                <w:kern w:val="1"/>
                <w:sz w:val="21"/>
                <w:szCs w:val="21"/>
                <w:highlight w:val="none"/>
                <w:lang w:val="en-US" w:eastAsia="zh-CN"/>
              </w:rPr>
              <w:t>门窗及配件、</w:t>
            </w:r>
            <w:r>
              <w:rPr>
                <w:rFonts w:hint="eastAsia" w:eastAsia="方正仿宋_GB2312" w:cs="Times New Roman"/>
                <w:b w:val="0"/>
                <w:bCs w:val="0"/>
                <w:color w:val="auto"/>
                <w:kern w:val="1"/>
                <w:sz w:val="21"/>
                <w:szCs w:val="21"/>
                <w:highlight w:val="none"/>
                <w:lang w:val="en-US" w:eastAsia="zh-CN"/>
              </w:rPr>
              <w:t>管道、</w:t>
            </w:r>
            <w:r>
              <w:rPr>
                <w:rFonts w:hint="default" w:ascii="Times New Roman" w:hAnsi="Times New Roman" w:eastAsia="方正仿宋_GB2312" w:cs="Times New Roman"/>
                <w:b w:val="0"/>
                <w:bCs w:val="0"/>
                <w:color w:val="auto"/>
                <w:kern w:val="1"/>
                <w:sz w:val="21"/>
                <w:szCs w:val="21"/>
                <w:highlight w:val="none"/>
                <w:lang w:val="en-US" w:eastAsia="zh-CN"/>
              </w:rPr>
              <w:t>消防箱</w:t>
            </w:r>
            <w:r>
              <w:rPr>
                <w:rFonts w:hint="eastAsia" w:eastAsia="方正仿宋_GB2312" w:cs="Times New Roman"/>
                <w:b w:val="0"/>
                <w:bCs w:val="0"/>
                <w:color w:val="auto"/>
                <w:kern w:val="1"/>
                <w:sz w:val="21"/>
                <w:szCs w:val="21"/>
                <w:highlight w:val="none"/>
                <w:lang w:val="en-US" w:eastAsia="zh-CN"/>
              </w:rPr>
              <w:t>表面（灭火器、消防栓）</w:t>
            </w:r>
            <w:r>
              <w:rPr>
                <w:rFonts w:hint="default" w:ascii="Times New Roman" w:hAnsi="Times New Roman" w:eastAsia="方正仿宋_GB2312" w:cs="Times New Roman"/>
                <w:b w:val="0"/>
                <w:bCs w:val="0"/>
                <w:color w:val="auto"/>
                <w:kern w:val="1"/>
                <w:sz w:val="21"/>
                <w:szCs w:val="21"/>
                <w:highlight w:val="none"/>
                <w:lang w:val="en-US" w:eastAsia="zh-CN"/>
              </w:rPr>
              <w:t>、电梯</w:t>
            </w:r>
            <w:r>
              <w:rPr>
                <w:rFonts w:hint="eastAsia" w:ascii="Times New Roman" w:hAnsi="Times New Roman" w:eastAsia="方正仿宋_GB2312" w:cs="Times New Roman"/>
                <w:b w:val="0"/>
                <w:bCs w:val="0"/>
                <w:color w:val="auto"/>
                <w:kern w:val="1"/>
                <w:sz w:val="21"/>
                <w:szCs w:val="21"/>
                <w:highlight w:val="none"/>
                <w:lang w:val="en-US" w:eastAsia="zh-CN"/>
              </w:rPr>
              <w:t>轿厢</w:t>
            </w:r>
            <w:r>
              <w:rPr>
                <w:rFonts w:hint="default" w:ascii="Times New Roman" w:hAnsi="Times New Roman" w:eastAsia="方正仿宋_GB2312" w:cs="Times New Roman"/>
                <w:b w:val="0"/>
                <w:bCs w:val="0"/>
                <w:color w:val="auto"/>
                <w:kern w:val="1"/>
                <w:sz w:val="21"/>
                <w:szCs w:val="21"/>
                <w:highlight w:val="none"/>
                <w:lang w:val="en-US" w:eastAsia="zh-CN"/>
              </w:rPr>
              <w:t>、</w:t>
            </w:r>
            <w:r>
              <w:rPr>
                <w:rFonts w:hint="eastAsia" w:eastAsia="方正仿宋_GB2312" w:cs="Times New Roman"/>
                <w:b w:val="0"/>
                <w:bCs w:val="0"/>
                <w:color w:val="auto"/>
                <w:kern w:val="1"/>
                <w:sz w:val="21"/>
                <w:szCs w:val="21"/>
                <w:highlight w:val="none"/>
                <w:lang w:val="en-US" w:eastAsia="zh-CN"/>
              </w:rPr>
              <w:t>一层架空层，</w:t>
            </w:r>
            <w:r>
              <w:rPr>
                <w:rFonts w:hint="eastAsia" w:ascii="Times New Roman" w:hAnsi="Times New Roman" w:eastAsia="方正仿宋_GB2312" w:cs="Times New Roman"/>
                <w:b w:val="0"/>
                <w:bCs w:val="0"/>
                <w:color w:val="auto"/>
                <w:kern w:val="1"/>
                <w:sz w:val="21"/>
                <w:szCs w:val="21"/>
                <w:highlight w:val="none"/>
                <w:lang w:val="en-US" w:eastAsia="zh-CN"/>
              </w:rPr>
              <w:t>公共卫生间的门窗、墙面、地面、洁具及配件、便池马桶及配件</w:t>
            </w:r>
            <w:r>
              <w:rPr>
                <w:rFonts w:hint="eastAsia" w:eastAsia="方正仿宋_GB2312" w:cs="Times New Roman"/>
                <w:b w:val="0"/>
                <w:bCs w:val="0"/>
                <w:color w:val="auto"/>
                <w:kern w:val="1"/>
                <w:sz w:val="21"/>
                <w:szCs w:val="21"/>
                <w:highlight w:val="none"/>
                <w:lang w:val="en-US" w:eastAsia="zh-CN"/>
              </w:rPr>
              <w:t>等</w:t>
            </w:r>
            <w:r>
              <w:rPr>
                <w:rFonts w:hint="eastAsia" w:ascii="Times New Roman" w:hAnsi="Times New Roman" w:eastAsia="方正仿宋_GB2312" w:cs="Times New Roman"/>
                <w:b w:val="0"/>
                <w:bCs w:val="0"/>
                <w:color w:val="auto"/>
                <w:kern w:val="1"/>
                <w:sz w:val="21"/>
                <w:szCs w:val="21"/>
                <w:highlight w:val="none"/>
                <w:lang w:val="en-US" w:eastAsia="zh-CN"/>
              </w:rPr>
              <w:t>。</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2"/>
              <w:ind w:left="0" w:leftChars="0" w:firstLine="0" w:firstLineChars="0"/>
              <w:jc w:val="center"/>
              <w:rPr>
                <w:rFonts w:hint="eastAsia" w:asciiTheme="minorEastAsia" w:hAnsiTheme="minorEastAsia" w:eastAsiaTheme="minorEastAsia" w:cstheme="minorEastAsia"/>
                <w:color w:val="auto"/>
                <w:kern w:val="1"/>
                <w:sz w:val="21"/>
                <w:szCs w:val="21"/>
                <w:highlight w:val="none"/>
                <w:lang w:val="en-US" w:eastAsia="zh-CN"/>
              </w:rPr>
            </w:pPr>
            <w:r>
              <w:rPr>
                <w:rFonts w:hint="default" w:ascii="Times New Roman" w:hAnsi="Times New Roman" w:eastAsia="方正仿宋_GB2312" w:cs="Times New Roman"/>
                <w:color w:val="auto"/>
                <w:kern w:val="1"/>
                <w:sz w:val="21"/>
                <w:szCs w:val="21"/>
                <w:highlight w:val="none"/>
                <w:lang w:val="en-US" w:eastAsia="zh-CN"/>
              </w:rPr>
              <w:t>干净、整洁，无污渍、</w:t>
            </w:r>
            <w:r>
              <w:rPr>
                <w:rFonts w:hint="eastAsia" w:ascii="Times New Roman" w:hAnsi="Times New Roman" w:eastAsia="方正仿宋_GB2312" w:cs="Times New Roman"/>
                <w:color w:val="auto"/>
                <w:kern w:val="1"/>
                <w:sz w:val="21"/>
                <w:szCs w:val="21"/>
                <w:highlight w:val="none"/>
                <w:lang w:val="en-US" w:eastAsia="zh-CN"/>
              </w:rPr>
              <w:t>无水印、</w:t>
            </w:r>
            <w:r>
              <w:rPr>
                <w:rFonts w:hint="default" w:ascii="Times New Roman" w:hAnsi="Times New Roman" w:eastAsia="方正仿宋_GB2312" w:cs="Times New Roman"/>
                <w:color w:val="auto"/>
                <w:kern w:val="1"/>
                <w:sz w:val="21"/>
                <w:szCs w:val="21"/>
                <w:highlight w:val="none"/>
                <w:lang w:val="en-US" w:eastAsia="zh-CN"/>
              </w:rPr>
              <w:t>无杂物、无灰尘</w:t>
            </w:r>
          </w:p>
        </w:tc>
        <w:tc>
          <w:tcPr>
            <w:tcW w:w="1477" w:type="dxa"/>
            <w:tcBorders>
              <w:top w:val="single" w:color="000000" w:sz="4" w:space="0"/>
              <w:left w:val="single" w:color="000000" w:sz="4" w:space="0"/>
              <w:bottom w:val="single" w:color="000000" w:sz="4" w:space="0"/>
              <w:right w:val="single" w:color="000000" w:sz="4" w:space="0"/>
            </w:tcBorders>
            <w:vAlign w:val="center"/>
          </w:tcPr>
          <w:p>
            <w:pPr>
              <w:pStyle w:val="2"/>
              <w:ind w:left="0" w:leftChars="0" w:firstLine="0" w:firstLineChars="0"/>
              <w:jc w:val="center"/>
              <w:rPr>
                <w:rFonts w:hint="eastAsia" w:asciiTheme="minorEastAsia" w:hAnsiTheme="minorEastAsia" w:eastAsiaTheme="minorEastAsia" w:cstheme="minorEastAsia"/>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50882.1㎡</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2"/>
              <w:ind w:left="0" w:leftChars="0" w:firstLine="0" w:firstLineChars="0"/>
              <w:jc w:val="center"/>
              <w:rPr>
                <w:rFonts w:hint="eastAsia" w:asciiTheme="minorEastAsia" w:hAnsiTheme="minorEastAsia" w:eastAsiaTheme="minorEastAsia" w:cstheme="minorEastAsia"/>
                <w:color w:val="auto"/>
                <w:kern w:val="1"/>
                <w:sz w:val="21"/>
                <w:szCs w:val="21"/>
                <w:highlight w:val="none"/>
                <w:lang w:val="en-US" w:eastAsia="zh-CN"/>
              </w:rPr>
            </w:pPr>
            <w:r>
              <w:rPr>
                <w:rFonts w:hint="eastAsia" w:asciiTheme="minorEastAsia" w:hAnsiTheme="minorEastAsia" w:eastAsiaTheme="minorEastAsia" w:cstheme="minorEastAsia"/>
                <w:color w:val="auto"/>
                <w:kern w:val="1"/>
                <w:sz w:val="21"/>
                <w:szCs w:val="21"/>
                <w:highlight w:val="none"/>
                <w:lang w:val="en-US" w:eastAsia="zh-CN"/>
              </w:rPr>
              <w:t xml:space="preserve"> 元/平米</w:t>
            </w:r>
          </w:p>
        </w:tc>
      </w:tr>
      <w:tr>
        <w:tblPrEx>
          <w:tblLayout w:type="fixed"/>
          <w:tblCellMar>
            <w:top w:w="0" w:type="dxa"/>
            <w:left w:w="108" w:type="dxa"/>
            <w:bottom w:w="0" w:type="dxa"/>
            <w:right w:w="108" w:type="dxa"/>
          </w:tblCellMar>
        </w:tblPrEx>
        <w:trPr>
          <w:trHeight w:val="890" w:hRule="atLeast"/>
          <w:jc w:val="center"/>
        </w:trPr>
        <w:tc>
          <w:tcPr>
            <w:tcW w:w="8789" w:type="dxa"/>
            <w:gridSpan w:val="4"/>
            <w:tcBorders>
              <w:top w:val="single" w:color="000000" w:sz="4" w:space="0"/>
              <w:left w:val="single" w:color="000000" w:sz="4" w:space="0"/>
              <w:bottom w:val="single" w:color="000000" w:sz="4" w:space="0"/>
              <w:right w:val="single" w:color="000000" w:sz="4" w:space="0"/>
            </w:tcBorders>
            <w:vAlign w:val="center"/>
          </w:tcPr>
          <w:p>
            <w:pPr>
              <w:pStyle w:val="2"/>
              <w:ind w:left="0" w:leftChars="0" w:firstLine="0" w:firstLineChars="0"/>
              <w:jc w:val="center"/>
              <w:rPr>
                <w:rFonts w:hint="eastAsia" w:asciiTheme="minorEastAsia" w:hAnsiTheme="minorEastAsia" w:eastAsiaTheme="minorEastAsia" w:cstheme="minorEastAsia"/>
                <w:color w:val="auto"/>
                <w:kern w:val="1"/>
                <w:sz w:val="21"/>
                <w:szCs w:val="21"/>
                <w:highlight w:val="none"/>
                <w:lang w:val="en-US" w:eastAsia="zh-CN"/>
              </w:rPr>
            </w:pPr>
            <w:r>
              <w:rPr>
                <w:rFonts w:hint="eastAsia" w:asciiTheme="minorEastAsia" w:hAnsiTheme="minorEastAsia" w:eastAsiaTheme="minorEastAsia" w:cstheme="minorEastAsia"/>
                <w:color w:val="auto"/>
                <w:kern w:val="1"/>
                <w:sz w:val="21"/>
                <w:szCs w:val="21"/>
                <w:highlight w:val="none"/>
                <w:lang w:val="en-US" w:eastAsia="zh-CN"/>
              </w:rPr>
              <w:t>合同暂定总价：元（人民币大写： 元整）</w:t>
            </w:r>
          </w:p>
        </w:tc>
      </w:tr>
    </w:tbl>
    <w:p>
      <w:pPr>
        <w:pStyle w:val="2"/>
        <w:ind w:left="0" w:leftChars="0" w:firstLine="0" w:firstLineChars="0"/>
        <w:rPr>
          <w:rFonts w:hint="eastAsia"/>
        </w:rPr>
      </w:pPr>
    </w:p>
    <w:p>
      <w:pPr>
        <w:widowControl/>
        <w:numPr>
          <w:ilvl w:val="0"/>
          <w:numId w:val="1"/>
        </w:numPr>
        <w:spacing w:line="360" w:lineRule="auto"/>
        <w:textAlignment w:val="baseline"/>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lang w:val="en-US" w:eastAsia="zh-CN"/>
        </w:rPr>
        <w:t>清洁服务工期</w:t>
      </w:r>
    </w:p>
    <w:p>
      <w:pPr>
        <w:widowControl/>
        <w:numPr>
          <w:ilvl w:val="0"/>
          <w:numId w:val="0"/>
        </w:numPr>
        <w:spacing w:line="360" w:lineRule="auto"/>
        <w:ind w:firstLine="480" w:firstLineChars="200"/>
        <w:textAlignment w:val="baseline"/>
        <w:rPr>
          <w:rFonts w:hint="eastAsia" w:ascii="仿宋_GB2312" w:hAnsi="宋体" w:eastAsia="仿宋_GB2312"/>
          <w:color w:val="auto"/>
          <w:kern w:val="0"/>
          <w:sz w:val="24"/>
          <w:szCs w:val="24"/>
          <w:lang w:eastAsia="zh-CN"/>
        </w:rPr>
      </w:pPr>
      <w:r>
        <w:rPr>
          <w:rFonts w:hint="eastAsia" w:ascii="仿宋_GB2312" w:hAnsi="宋体" w:eastAsia="仿宋_GB2312"/>
          <w:color w:val="auto"/>
          <w:kern w:val="0"/>
          <w:sz w:val="24"/>
          <w:szCs w:val="24"/>
          <w:lang w:val="en-US" w:eastAsia="zh-CN"/>
        </w:rPr>
        <w:t>本合同工期为20个日历日，</w:t>
      </w:r>
      <w:r>
        <w:rPr>
          <w:rFonts w:hint="eastAsia" w:ascii="仿宋_GB2312" w:hAnsi="宋体" w:eastAsia="仿宋_GB2312"/>
          <w:color w:val="auto"/>
          <w:kern w:val="0"/>
          <w:sz w:val="24"/>
          <w:szCs w:val="24"/>
        </w:rPr>
        <w:t>具体时间为合同签订后甲方通知为准</w:t>
      </w:r>
      <w:r>
        <w:rPr>
          <w:rFonts w:hint="eastAsia" w:ascii="仿宋_GB2312" w:hAnsi="宋体" w:eastAsia="仿宋_GB2312"/>
          <w:color w:val="auto"/>
          <w:kern w:val="0"/>
          <w:sz w:val="24"/>
          <w:szCs w:val="24"/>
          <w:lang w:eastAsia="zh-CN"/>
        </w:rPr>
        <w:t>。</w:t>
      </w:r>
    </w:p>
    <w:p>
      <w:pPr>
        <w:widowControl/>
        <w:numPr>
          <w:ilvl w:val="0"/>
          <w:numId w:val="1"/>
        </w:numPr>
        <w:spacing w:line="360" w:lineRule="auto"/>
        <w:textAlignment w:val="baseline"/>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lang w:val="en-US" w:eastAsia="zh-CN"/>
        </w:rPr>
        <w:t>合同价款、验收及支付方式</w:t>
      </w:r>
    </w:p>
    <w:p>
      <w:pPr>
        <w:widowControl/>
        <w:spacing w:line="360" w:lineRule="auto"/>
        <w:ind w:firstLine="480" w:firstLineChars="200"/>
        <w:textAlignment w:val="baseline"/>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lang w:val="en-US" w:eastAsia="zh-CN"/>
        </w:rPr>
        <w:t>1.合同</w:t>
      </w:r>
      <w:r>
        <w:rPr>
          <w:rFonts w:hint="eastAsia" w:ascii="仿宋_GB2312" w:hAnsi="宋体" w:eastAsia="仿宋_GB2312"/>
          <w:color w:val="auto"/>
          <w:kern w:val="0"/>
          <w:sz w:val="24"/>
          <w:szCs w:val="24"/>
        </w:rPr>
        <w:t>结算</w:t>
      </w:r>
      <w:r>
        <w:rPr>
          <w:rFonts w:hint="eastAsia" w:ascii="仿宋_GB2312" w:hAnsi="宋体" w:eastAsia="仿宋_GB2312"/>
          <w:color w:val="auto"/>
          <w:kern w:val="0"/>
          <w:sz w:val="24"/>
          <w:szCs w:val="24"/>
          <w:lang w:val="en-US" w:eastAsia="zh-CN"/>
        </w:rPr>
        <w:t>总</w:t>
      </w:r>
      <w:r>
        <w:rPr>
          <w:rFonts w:hint="eastAsia" w:ascii="仿宋_GB2312" w:hAnsi="宋体" w:eastAsia="仿宋_GB2312"/>
          <w:color w:val="auto"/>
          <w:kern w:val="0"/>
          <w:sz w:val="24"/>
          <w:szCs w:val="24"/>
        </w:rPr>
        <w:t>价=</w:t>
      </w:r>
      <w:r>
        <w:rPr>
          <w:rFonts w:hint="eastAsia" w:ascii="仿宋_GB2312" w:hAnsi="宋体" w:eastAsia="仿宋_GB2312"/>
          <w:color w:val="auto"/>
          <w:kern w:val="0"/>
          <w:sz w:val="24"/>
          <w:szCs w:val="24"/>
          <w:lang w:val="en-US" w:eastAsia="zh-CN"/>
        </w:rPr>
        <w:t>实际清洁面积</w:t>
      </w:r>
      <w:r>
        <w:rPr>
          <w:rFonts w:hint="eastAsia" w:ascii="仿宋_GB2312" w:hAnsi="宋体" w:eastAsia="仿宋_GB2312"/>
          <w:color w:val="auto"/>
          <w:kern w:val="0"/>
          <w:sz w:val="24"/>
          <w:szCs w:val="24"/>
        </w:rPr>
        <w:t>×</w:t>
      </w:r>
      <w:r>
        <w:rPr>
          <w:rFonts w:hint="eastAsia" w:ascii="仿宋_GB2312" w:hAnsi="宋体" w:eastAsia="仿宋_GB2312"/>
          <w:color w:val="auto"/>
          <w:kern w:val="0"/>
          <w:sz w:val="24"/>
          <w:szCs w:val="24"/>
          <w:lang w:val="en-US" w:eastAsia="zh-CN"/>
        </w:rPr>
        <w:t>中标的全费用综合</w:t>
      </w:r>
      <w:r>
        <w:rPr>
          <w:rFonts w:hint="eastAsia" w:ascii="仿宋_GB2312" w:hAnsi="宋体" w:eastAsia="仿宋_GB2312"/>
          <w:color w:val="auto"/>
          <w:kern w:val="0"/>
          <w:sz w:val="24"/>
          <w:szCs w:val="24"/>
        </w:rPr>
        <w:t>单价</w:t>
      </w:r>
      <w:r>
        <w:rPr>
          <w:rFonts w:hint="eastAsia" w:ascii="仿宋_GB2312" w:hAnsi="宋体" w:eastAsia="仿宋_GB2312"/>
          <w:color w:val="auto"/>
          <w:kern w:val="0"/>
          <w:sz w:val="24"/>
          <w:szCs w:val="24"/>
          <w:lang w:eastAsia="zh-CN"/>
        </w:rPr>
        <w:t>。</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2.</w:t>
      </w:r>
      <w:r>
        <w:rPr>
          <w:rFonts w:hint="eastAsia" w:ascii="仿宋_GB2312" w:hAnsi="宋体" w:eastAsia="仿宋_GB2312"/>
          <w:color w:val="auto"/>
          <w:kern w:val="0"/>
          <w:sz w:val="24"/>
          <w:szCs w:val="24"/>
        </w:rPr>
        <w:t>综合单价计价</w:t>
      </w:r>
      <w:r>
        <w:rPr>
          <w:rFonts w:hint="eastAsia" w:ascii="仿宋_GB2312" w:hAnsi="宋体" w:eastAsia="仿宋_GB2312"/>
          <w:color w:val="auto"/>
          <w:kern w:val="0"/>
          <w:sz w:val="24"/>
          <w:szCs w:val="24"/>
          <w:lang w:val="en-US" w:eastAsia="zh-CN"/>
        </w:rPr>
        <w:t>为固定价格</w:t>
      </w:r>
      <w:r>
        <w:rPr>
          <w:rFonts w:hint="eastAsia" w:ascii="仿宋_GB2312" w:hAnsi="宋体" w:eastAsia="仿宋_GB2312"/>
          <w:color w:val="auto"/>
          <w:kern w:val="0"/>
          <w:sz w:val="24"/>
          <w:szCs w:val="24"/>
        </w:rPr>
        <w:t>，包含</w:t>
      </w:r>
      <w:r>
        <w:rPr>
          <w:rFonts w:hint="eastAsia" w:ascii="仿宋_GB2312" w:hAnsi="宋体" w:eastAsia="仿宋_GB2312"/>
          <w:color w:val="auto"/>
          <w:kern w:val="0"/>
          <w:sz w:val="24"/>
          <w:szCs w:val="24"/>
          <w:lang w:val="en-US" w:eastAsia="zh-CN"/>
        </w:rPr>
        <w:t>但不限于人工费、机具费、设备费、耗材费、交通费、保险费、管理费、质保、利润、税费等所有费用</w:t>
      </w:r>
      <w:r>
        <w:rPr>
          <w:rFonts w:hint="eastAsia" w:ascii="仿宋_GB2312" w:hAnsi="宋体" w:eastAsia="仿宋_GB2312"/>
          <w:color w:val="auto"/>
          <w:kern w:val="0"/>
          <w:sz w:val="24"/>
          <w:szCs w:val="24"/>
        </w:rPr>
        <w:t>及其他与履行本</w:t>
      </w:r>
      <w:r>
        <w:rPr>
          <w:rFonts w:hint="eastAsia" w:ascii="仿宋_GB2312" w:hAnsi="宋体" w:eastAsia="仿宋_GB2312"/>
          <w:color w:val="auto"/>
          <w:kern w:val="0"/>
          <w:sz w:val="24"/>
          <w:szCs w:val="24"/>
          <w:lang w:val="en-US" w:eastAsia="zh-CN"/>
        </w:rPr>
        <w:t>项目</w:t>
      </w:r>
      <w:r>
        <w:rPr>
          <w:rFonts w:hint="eastAsia" w:ascii="仿宋_GB2312" w:hAnsi="宋体" w:eastAsia="仿宋_GB2312"/>
          <w:color w:val="auto"/>
          <w:kern w:val="0"/>
          <w:sz w:val="24"/>
          <w:szCs w:val="24"/>
        </w:rPr>
        <w:t>有关的一切费用，除此之外甲方不再支付乙方任何费用，</w:t>
      </w:r>
      <w:r>
        <w:rPr>
          <w:rFonts w:hint="eastAsia" w:ascii="仿宋_GB2312" w:hAnsi="宋体" w:eastAsia="仿宋_GB2312"/>
          <w:color w:val="auto"/>
          <w:kern w:val="0"/>
          <w:sz w:val="24"/>
          <w:szCs w:val="24"/>
          <w:lang w:val="en-US" w:eastAsia="zh-CN"/>
        </w:rPr>
        <w:t>本项目</w:t>
      </w:r>
      <w:r>
        <w:rPr>
          <w:rFonts w:hint="eastAsia" w:ascii="仿宋_GB2312" w:hAnsi="宋体" w:eastAsia="仿宋_GB2312"/>
          <w:color w:val="auto"/>
          <w:kern w:val="0"/>
          <w:sz w:val="24"/>
          <w:szCs w:val="24"/>
        </w:rPr>
        <w:t>一切</w:t>
      </w:r>
      <w:r>
        <w:rPr>
          <w:rFonts w:hint="eastAsia" w:ascii="仿宋_GB2312" w:hAnsi="宋体" w:eastAsia="仿宋_GB2312"/>
          <w:color w:val="auto"/>
          <w:kern w:val="0"/>
          <w:sz w:val="24"/>
          <w:szCs w:val="24"/>
          <w:lang w:val="en-US" w:eastAsia="zh-CN"/>
        </w:rPr>
        <w:t>质保</w:t>
      </w:r>
      <w:r>
        <w:rPr>
          <w:rFonts w:hint="eastAsia" w:ascii="仿宋_GB2312" w:hAnsi="宋体" w:eastAsia="仿宋_GB2312"/>
          <w:color w:val="auto"/>
          <w:kern w:val="0"/>
          <w:sz w:val="24"/>
          <w:szCs w:val="24"/>
        </w:rPr>
        <w:t>和第三者责任险及</w:t>
      </w:r>
      <w:r>
        <w:rPr>
          <w:rFonts w:hint="eastAsia" w:ascii="仿宋_GB2312" w:hAnsi="宋体" w:eastAsia="仿宋_GB2312"/>
          <w:color w:val="auto"/>
          <w:kern w:val="0"/>
          <w:sz w:val="24"/>
          <w:szCs w:val="24"/>
          <w:lang w:eastAsia="zh-CN"/>
        </w:rPr>
        <w:t>服务</w:t>
      </w:r>
      <w:r>
        <w:rPr>
          <w:rFonts w:hint="eastAsia" w:ascii="仿宋_GB2312" w:hAnsi="宋体" w:eastAsia="仿宋_GB2312"/>
          <w:color w:val="auto"/>
          <w:kern w:val="0"/>
          <w:sz w:val="24"/>
          <w:szCs w:val="24"/>
        </w:rPr>
        <w:t>过程中</w:t>
      </w:r>
      <w:r>
        <w:rPr>
          <w:rFonts w:hint="eastAsia" w:ascii="仿宋_GB2312" w:hAnsi="宋体" w:eastAsia="仿宋_GB2312"/>
          <w:color w:val="auto"/>
          <w:kern w:val="0"/>
          <w:sz w:val="24"/>
          <w:szCs w:val="24"/>
          <w:lang w:val="en-US" w:eastAsia="zh-CN"/>
        </w:rPr>
        <w:t>乙方</w:t>
      </w:r>
      <w:r>
        <w:rPr>
          <w:rFonts w:hint="eastAsia" w:ascii="仿宋_GB2312" w:hAnsi="宋体" w:eastAsia="仿宋_GB2312"/>
          <w:color w:val="auto"/>
          <w:kern w:val="0"/>
          <w:sz w:val="24"/>
          <w:szCs w:val="24"/>
        </w:rPr>
        <w:t>造成的安全责任事故均由乙方负责。</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3.乙方应在规定时间内完成清洁服务，不得降低标准和延长工期。达到验收条件后，乙方通知甲方验收，验收合格后再办理结算，由乙方向甲方开具合法有效的增值税专用发票，甲方在40个工作日内向乙方支付全部结算金额。</w:t>
      </w:r>
    </w:p>
    <w:p>
      <w:pPr>
        <w:widowControl/>
        <w:spacing w:line="360" w:lineRule="auto"/>
        <w:ind w:firstLine="480" w:firstLineChars="200"/>
        <w:textAlignment w:val="baseline"/>
        <w:rPr>
          <w:rFonts w:hint="eastAsia"/>
          <w:color w:val="auto"/>
          <w:sz w:val="24"/>
          <w:szCs w:val="24"/>
          <w:lang w:val="en-US" w:eastAsia="zh-CN"/>
        </w:rPr>
      </w:pPr>
      <w:r>
        <w:rPr>
          <w:rFonts w:hint="eastAsia" w:ascii="仿宋_GB2312" w:hAnsi="宋体" w:eastAsia="仿宋_GB2312"/>
          <w:color w:val="auto"/>
          <w:kern w:val="0"/>
          <w:sz w:val="24"/>
          <w:szCs w:val="24"/>
          <w:lang w:val="en-US" w:eastAsia="zh-CN"/>
        </w:rPr>
        <w:t>4.开票及收款信息见甲乙双方信息表</w:t>
      </w:r>
    </w:p>
    <w:tbl>
      <w:tblPr>
        <w:tblStyle w:val="9"/>
        <w:tblpPr w:leftFromText="180" w:rightFromText="180" w:vertAnchor="text" w:horzAnchor="page" w:tblpX="1574" w:tblpY="9"/>
        <w:tblOverlap w:val="never"/>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264"/>
        <w:gridCol w:w="312"/>
        <w:gridCol w:w="1272"/>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3" w:type="dxa"/>
            <w:gridSpan w:val="2"/>
            <w:vAlign w:val="top"/>
          </w:tcPr>
          <w:p>
            <w:pPr>
              <w:snapToGrid w:val="0"/>
              <w:spacing w:line="520" w:lineRule="exact"/>
              <w:jc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甲方</w:t>
            </w:r>
            <w:r>
              <w:rPr>
                <w:rFonts w:hint="default" w:ascii="Times New Roman" w:hAnsi="Times New Roman" w:eastAsia="方正仿宋_GBK" w:cs="Times New Roman"/>
                <w:color w:val="auto"/>
                <w:sz w:val="24"/>
                <w:szCs w:val="24"/>
                <w:lang w:eastAsia="zh-CN"/>
              </w:rPr>
              <w:t>信息</w:t>
            </w:r>
          </w:p>
        </w:tc>
        <w:tc>
          <w:tcPr>
            <w:tcW w:w="312" w:type="dxa"/>
            <w:vMerge w:val="restart"/>
            <w:vAlign w:val="top"/>
          </w:tcPr>
          <w:p>
            <w:pPr>
              <w:snapToGrid w:val="0"/>
              <w:spacing w:line="520" w:lineRule="exact"/>
              <w:jc w:val="center"/>
              <w:rPr>
                <w:rFonts w:hint="default" w:ascii="Times New Roman" w:hAnsi="Times New Roman" w:eastAsia="方正仿宋_GBK" w:cs="Times New Roman"/>
                <w:color w:val="auto"/>
                <w:sz w:val="24"/>
                <w:szCs w:val="24"/>
              </w:rPr>
            </w:pPr>
          </w:p>
        </w:tc>
        <w:tc>
          <w:tcPr>
            <w:tcW w:w="4428" w:type="dxa"/>
            <w:gridSpan w:val="2"/>
            <w:vAlign w:val="top"/>
          </w:tcPr>
          <w:p>
            <w:pPr>
              <w:snapToGrid w:val="0"/>
              <w:spacing w:line="520" w:lineRule="exact"/>
              <w:jc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乙方</w:t>
            </w:r>
            <w:r>
              <w:rPr>
                <w:rFonts w:hint="default" w:ascii="Times New Roman" w:hAnsi="Times New Roman" w:eastAsia="方正仿宋_GBK" w:cs="Times New Roman"/>
                <w:color w:val="auto"/>
                <w:sz w:val="24"/>
                <w:szCs w:val="24"/>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top"/>
          </w:tcPr>
          <w:p>
            <w:pPr>
              <w:snapToGrid w:val="0"/>
              <w:spacing w:line="52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单位名称</w:t>
            </w:r>
          </w:p>
        </w:tc>
        <w:tc>
          <w:tcPr>
            <w:tcW w:w="3264" w:type="dxa"/>
            <w:vAlign w:val="top"/>
          </w:tcPr>
          <w:p>
            <w:pPr>
              <w:snapToGrid w:val="0"/>
              <w:spacing w:line="520" w:lineRule="exact"/>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重庆西永微电子产业园区开发有限公司</w:t>
            </w:r>
          </w:p>
        </w:tc>
        <w:tc>
          <w:tcPr>
            <w:tcW w:w="312" w:type="dxa"/>
            <w:vMerge w:val="continue"/>
            <w:vAlign w:val="top"/>
          </w:tcPr>
          <w:p>
            <w:pPr>
              <w:snapToGrid w:val="0"/>
              <w:spacing w:line="520" w:lineRule="exact"/>
              <w:rPr>
                <w:rFonts w:hint="default" w:ascii="Times New Roman" w:hAnsi="Times New Roman" w:eastAsia="方正仿宋_GBK" w:cs="Times New Roman"/>
                <w:color w:val="auto"/>
                <w:sz w:val="24"/>
                <w:szCs w:val="24"/>
              </w:rPr>
            </w:pPr>
          </w:p>
        </w:tc>
        <w:tc>
          <w:tcPr>
            <w:tcW w:w="1272" w:type="dxa"/>
            <w:vAlign w:val="top"/>
          </w:tcPr>
          <w:p>
            <w:pPr>
              <w:snapToGrid w:val="0"/>
              <w:spacing w:line="52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单位名称</w:t>
            </w:r>
          </w:p>
        </w:tc>
        <w:tc>
          <w:tcPr>
            <w:tcW w:w="3156" w:type="dxa"/>
            <w:vAlign w:val="top"/>
          </w:tcPr>
          <w:p>
            <w:pPr>
              <w:snapToGrid w:val="0"/>
              <w:spacing w:line="520" w:lineRule="exac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top"/>
          </w:tcPr>
          <w:p>
            <w:pPr>
              <w:snapToGrid w:val="0"/>
              <w:spacing w:line="52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开户行</w:t>
            </w:r>
          </w:p>
        </w:tc>
        <w:tc>
          <w:tcPr>
            <w:tcW w:w="3264" w:type="dxa"/>
            <w:vAlign w:val="top"/>
          </w:tcPr>
          <w:p>
            <w:pPr>
              <w:snapToGrid w:val="0"/>
              <w:spacing w:line="520" w:lineRule="exact"/>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农行西永微电园支行</w:t>
            </w:r>
          </w:p>
        </w:tc>
        <w:tc>
          <w:tcPr>
            <w:tcW w:w="312" w:type="dxa"/>
            <w:vMerge w:val="continue"/>
            <w:vAlign w:val="top"/>
          </w:tcPr>
          <w:p>
            <w:pPr>
              <w:snapToGrid w:val="0"/>
              <w:spacing w:line="520" w:lineRule="exact"/>
              <w:rPr>
                <w:rFonts w:hint="default" w:ascii="Times New Roman" w:hAnsi="Times New Roman" w:eastAsia="方正仿宋_GBK" w:cs="Times New Roman"/>
                <w:color w:val="auto"/>
                <w:sz w:val="24"/>
                <w:szCs w:val="24"/>
              </w:rPr>
            </w:pPr>
          </w:p>
        </w:tc>
        <w:tc>
          <w:tcPr>
            <w:tcW w:w="1272" w:type="dxa"/>
            <w:vAlign w:val="top"/>
          </w:tcPr>
          <w:p>
            <w:pPr>
              <w:snapToGrid w:val="0"/>
              <w:spacing w:line="52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开户行</w:t>
            </w:r>
          </w:p>
        </w:tc>
        <w:tc>
          <w:tcPr>
            <w:tcW w:w="3156" w:type="dxa"/>
            <w:vAlign w:val="top"/>
          </w:tcPr>
          <w:p>
            <w:pPr>
              <w:snapToGrid w:val="0"/>
              <w:spacing w:line="520" w:lineRule="exact"/>
              <w:rPr>
                <w:rFonts w:hint="default" w:ascii="Times New Roman" w:hAnsi="Times New Roman" w:eastAsia="方正仿宋_GBK"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top"/>
          </w:tcPr>
          <w:p>
            <w:pPr>
              <w:snapToGrid w:val="0"/>
              <w:spacing w:line="52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账户名</w:t>
            </w:r>
          </w:p>
        </w:tc>
        <w:tc>
          <w:tcPr>
            <w:tcW w:w="3264" w:type="dxa"/>
            <w:vAlign w:val="top"/>
          </w:tcPr>
          <w:p>
            <w:pPr>
              <w:snapToGrid w:val="0"/>
              <w:spacing w:line="52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重庆西永微电子产业园区开发有限公司</w:t>
            </w:r>
          </w:p>
        </w:tc>
        <w:tc>
          <w:tcPr>
            <w:tcW w:w="312" w:type="dxa"/>
            <w:vMerge w:val="continue"/>
            <w:vAlign w:val="top"/>
          </w:tcPr>
          <w:p>
            <w:pPr>
              <w:snapToGrid w:val="0"/>
              <w:spacing w:line="520" w:lineRule="exact"/>
              <w:rPr>
                <w:rFonts w:hint="default" w:ascii="Times New Roman" w:hAnsi="Times New Roman" w:eastAsia="方正仿宋_GBK" w:cs="Times New Roman"/>
                <w:color w:val="auto"/>
                <w:sz w:val="24"/>
                <w:szCs w:val="24"/>
              </w:rPr>
            </w:pPr>
          </w:p>
        </w:tc>
        <w:tc>
          <w:tcPr>
            <w:tcW w:w="1272" w:type="dxa"/>
            <w:vAlign w:val="top"/>
          </w:tcPr>
          <w:p>
            <w:pPr>
              <w:snapToGrid w:val="0"/>
              <w:spacing w:line="52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账户名</w:t>
            </w:r>
          </w:p>
        </w:tc>
        <w:tc>
          <w:tcPr>
            <w:tcW w:w="3156" w:type="dxa"/>
            <w:vAlign w:val="top"/>
          </w:tcPr>
          <w:p>
            <w:pPr>
              <w:snapToGrid w:val="0"/>
              <w:spacing w:line="520" w:lineRule="exac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top"/>
          </w:tcPr>
          <w:p>
            <w:pPr>
              <w:snapToGrid w:val="0"/>
              <w:spacing w:line="52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银行账号</w:t>
            </w:r>
          </w:p>
        </w:tc>
        <w:tc>
          <w:tcPr>
            <w:tcW w:w="3264" w:type="dxa"/>
            <w:vAlign w:val="top"/>
          </w:tcPr>
          <w:p>
            <w:pPr>
              <w:snapToGrid w:val="0"/>
              <w:spacing w:line="520" w:lineRule="exac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3127 0101 0400 00043</w:t>
            </w:r>
          </w:p>
        </w:tc>
        <w:tc>
          <w:tcPr>
            <w:tcW w:w="312" w:type="dxa"/>
            <w:vMerge w:val="continue"/>
            <w:vAlign w:val="top"/>
          </w:tcPr>
          <w:p>
            <w:pPr>
              <w:snapToGrid w:val="0"/>
              <w:spacing w:line="520" w:lineRule="exact"/>
              <w:rPr>
                <w:rFonts w:hint="default" w:ascii="Times New Roman" w:hAnsi="Times New Roman" w:eastAsia="方正仿宋_GBK" w:cs="Times New Roman"/>
                <w:color w:val="auto"/>
                <w:sz w:val="24"/>
                <w:szCs w:val="24"/>
              </w:rPr>
            </w:pPr>
          </w:p>
        </w:tc>
        <w:tc>
          <w:tcPr>
            <w:tcW w:w="1272" w:type="dxa"/>
            <w:vAlign w:val="top"/>
          </w:tcPr>
          <w:p>
            <w:pPr>
              <w:snapToGrid w:val="0"/>
              <w:spacing w:line="52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银行账号</w:t>
            </w:r>
          </w:p>
        </w:tc>
        <w:tc>
          <w:tcPr>
            <w:tcW w:w="3156" w:type="dxa"/>
            <w:vAlign w:val="top"/>
          </w:tcPr>
          <w:p>
            <w:pPr>
              <w:snapToGrid w:val="0"/>
              <w:spacing w:line="520" w:lineRule="exact"/>
              <w:rPr>
                <w:rFonts w:hint="default" w:ascii="Times New Roman" w:hAnsi="Times New Roman" w:eastAsia="方正仿宋_GBK"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Align w:val="top"/>
          </w:tcPr>
          <w:p>
            <w:pPr>
              <w:snapToGrid w:val="0"/>
              <w:spacing w:line="52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税号</w:t>
            </w:r>
          </w:p>
        </w:tc>
        <w:tc>
          <w:tcPr>
            <w:tcW w:w="3264" w:type="dxa"/>
            <w:vAlign w:val="top"/>
          </w:tcPr>
          <w:p>
            <w:pPr>
              <w:snapToGrid w:val="0"/>
              <w:spacing w:line="520" w:lineRule="exac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91500000778472076D</w:t>
            </w:r>
          </w:p>
        </w:tc>
        <w:tc>
          <w:tcPr>
            <w:tcW w:w="312" w:type="dxa"/>
            <w:vMerge w:val="continue"/>
            <w:vAlign w:val="top"/>
          </w:tcPr>
          <w:p>
            <w:pPr>
              <w:snapToGrid w:val="0"/>
              <w:spacing w:line="520" w:lineRule="exact"/>
              <w:rPr>
                <w:rFonts w:hint="default" w:ascii="Times New Roman" w:hAnsi="Times New Roman" w:eastAsia="方正仿宋_GBK" w:cs="Times New Roman"/>
                <w:color w:val="auto"/>
                <w:sz w:val="24"/>
                <w:szCs w:val="24"/>
              </w:rPr>
            </w:pPr>
          </w:p>
        </w:tc>
        <w:tc>
          <w:tcPr>
            <w:tcW w:w="1272" w:type="dxa"/>
            <w:vAlign w:val="top"/>
          </w:tcPr>
          <w:p>
            <w:pPr>
              <w:snapToGrid w:val="0"/>
              <w:spacing w:line="52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税号</w:t>
            </w:r>
          </w:p>
        </w:tc>
        <w:tc>
          <w:tcPr>
            <w:tcW w:w="3156" w:type="dxa"/>
            <w:vAlign w:val="top"/>
          </w:tcPr>
          <w:p>
            <w:pPr>
              <w:snapToGrid w:val="0"/>
              <w:spacing w:line="520" w:lineRule="exact"/>
              <w:rPr>
                <w:rFonts w:hint="default" w:ascii="Times New Roman" w:hAnsi="Times New Roman" w:eastAsia="方正仿宋_GBK" w:cs="Times New Roman"/>
                <w:color w:val="auto"/>
                <w:sz w:val="24"/>
                <w:szCs w:val="24"/>
                <w:lang w:val="en-US" w:eastAsia="zh-CN"/>
              </w:rPr>
            </w:pPr>
          </w:p>
        </w:tc>
      </w:tr>
    </w:tbl>
    <w:p>
      <w:pPr>
        <w:widowControl/>
        <w:spacing w:line="360" w:lineRule="auto"/>
        <w:textAlignment w:val="baseline"/>
        <w:rPr>
          <w:rFonts w:hint="default" w:ascii="仿宋_GB2312" w:hAnsi="宋体" w:eastAsia="仿宋_GB2312"/>
          <w:color w:val="auto"/>
          <w:kern w:val="0"/>
          <w:sz w:val="24"/>
          <w:szCs w:val="24"/>
          <w:lang w:val="en-US" w:eastAsia="zh-CN"/>
        </w:rPr>
      </w:pPr>
    </w:p>
    <w:p>
      <w:pPr>
        <w:widowControl/>
        <w:numPr>
          <w:ilvl w:val="0"/>
          <w:numId w:val="1"/>
        </w:numPr>
        <w:spacing w:line="360" w:lineRule="auto"/>
        <w:textAlignment w:val="baseline"/>
        <w:rPr>
          <w:rFonts w:hint="eastAsia" w:ascii="方正黑体_GBK" w:hAnsi="方正黑体_GBK" w:eastAsia="方正黑体_GBK" w:cs="方正黑体_GBK"/>
          <w:color w:val="auto"/>
          <w:kern w:val="0"/>
          <w:sz w:val="24"/>
          <w:szCs w:val="24"/>
          <w:lang w:val="en-US" w:eastAsia="zh-CN"/>
        </w:rPr>
      </w:pPr>
      <w:r>
        <w:rPr>
          <w:rFonts w:hint="eastAsia" w:ascii="方正黑体_GBK" w:hAnsi="方正黑体_GBK" w:eastAsia="方正黑体_GBK" w:cs="方正黑体_GBK"/>
          <w:color w:val="auto"/>
          <w:kern w:val="0"/>
          <w:sz w:val="24"/>
          <w:szCs w:val="24"/>
          <w:lang w:val="en-US" w:eastAsia="zh-CN"/>
        </w:rPr>
        <w:t>履约保证金</w:t>
      </w:r>
    </w:p>
    <w:p>
      <w:pPr>
        <w:pStyle w:val="2"/>
        <w:rPr>
          <w:rFonts w:hint="eastAsia"/>
          <w:lang w:val="en-US" w:eastAsia="zh-CN"/>
        </w:rPr>
      </w:pPr>
      <w:r>
        <w:rPr>
          <w:rFonts w:hint="eastAsia"/>
          <w:lang w:val="en-US" w:eastAsia="zh-CN"/>
        </w:rPr>
        <w:t>合同生效前，乙方向甲方支付</w:t>
      </w:r>
      <w:r>
        <w:rPr>
          <w:rFonts w:hint="eastAsia"/>
          <w:u w:val="single"/>
          <w:lang w:val="en-US" w:eastAsia="zh-CN"/>
        </w:rPr>
        <w:t xml:space="preserve"> 叁万元 </w:t>
      </w:r>
      <w:r>
        <w:rPr>
          <w:rFonts w:hint="eastAsia"/>
          <w:lang w:val="en-US" w:eastAsia="zh-CN"/>
        </w:rPr>
        <w:t>履约保证金；完成清洁服务后，经甲方验收合格三十个工作日内，甲方退还乙方履约保证金（无息）。</w:t>
      </w:r>
    </w:p>
    <w:p>
      <w:pPr>
        <w:widowControl/>
        <w:numPr>
          <w:ilvl w:val="0"/>
          <w:numId w:val="1"/>
        </w:numPr>
        <w:spacing w:line="360" w:lineRule="auto"/>
        <w:textAlignment w:val="baseline"/>
        <w:rPr>
          <w:rFonts w:hint="eastAsia" w:ascii="方正黑体_GBK" w:hAnsi="方正黑体_GBK" w:eastAsia="方正黑体_GBK" w:cs="方正黑体_GBK"/>
          <w:color w:val="auto"/>
          <w:kern w:val="0"/>
          <w:sz w:val="24"/>
          <w:szCs w:val="24"/>
          <w:lang w:val="en-US" w:eastAsia="zh-CN"/>
        </w:rPr>
      </w:pPr>
      <w:r>
        <w:rPr>
          <w:rFonts w:hint="eastAsia" w:ascii="方正黑体_GBK" w:hAnsi="方正黑体_GBK" w:eastAsia="方正黑体_GBK" w:cs="方正黑体_GBK"/>
          <w:color w:val="auto"/>
          <w:kern w:val="0"/>
          <w:sz w:val="24"/>
          <w:szCs w:val="24"/>
          <w:lang w:val="en-US" w:eastAsia="zh-CN"/>
        </w:rPr>
        <w:t>服务质量标准</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1.乙方工作范围内全部区域</w:t>
      </w:r>
      <w:r>
        <w:rPr>
          <w:rFonts w:hint="default" w:ascii="仿宋_GB2312" w:hAnsi="宋体" w:eastAsia="仿宋_GB2312"/>
          <w:color w:val="auto"/>
          <w:kern w:val="0"/>
          <w:sz w:val="24"/>
          <w:szCs w:val="24"/>
          <w:lang w:val="en-US" w:eastAsia="zh-CN"/>
        </w:rPr>
        <w:t>干净、整洁，无污渍、</w:t>
      </w:r>
      <w:r>
        <w:rPr>
          <w:rFonts w:hint="eastAsia" w:ascii="仿宋_GB2312" w:hAnsi="宋体" w:eastAsia="仿宋_GB2312"/>
          <w:color w:val="auto"/>
          <w:kern w:val="0"/>
          <w:sz w:val="24"/>
          <w:szCs w:val="24"/>
          <w:lang w:val="en-US" w:eastAsia="zh-CN"/>
        </w:rPr>
        <w:t>无水印、</w:t>
      </w:r>
      <w:r>
        <w:rPr>
          <w:rFonts w:hint="default" w:ascii="仿宋_GB2312" w:hAnsi="宋体" w:eastAsia="仿宋_GB2312"/>
          <w:color w:val="auto"/>
          <w:kern w:val="0"/>
          <w:sz w:val="24"/>
          <w:szCs w:val="24"/>
          <w:lang w:val="en-US" w:eastAsia="zh-CN"/>
        </w:rPr>
        <w:t>无杂物、无灰尘</w:t>
      </w:r>
      <w:r>
        <w:rPr>
          <w:rFonts w:hint="eastAsia" w:ascii="仿宋_GB2312" w:hAnsi="宋体" w:eastAsia="仿宋_GB2312"/>
          <w:color w:val="auto"/>
          <w:kern w:val="0"/>
          <w:sz w:val="24"/>
          <w:szCs w:val="24"/>
          <w:lang w:val="en-US" w:eastAsia="zh-CN"/>
        </w:rPr>
        <w:t>。</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2.服务质量不符合清洗质量标准、清洗安全流程等内容的，甲方有权拒绝签字验收，要求乙方停工和返工，返工费用由乙方承担，且本合同工期不予延长。</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3.乙方认真按照合同约定，规范、文明服务，穿着工作服并佩戴工作证件，服务时在甲方处登记，随时接受甲方及其委派人员检查检验，并提供便利条件</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4.乙方的清洁工作不得对房屋及设施设备有所损害，否则损失照价赔偿。</w:t>
      </w:r>
    </w:p>
    <w:p>
      <w:pPr>
        <w:widowControl/>
        <w:numPr>
          <w:ilvl w:val="0"/>
          <w:numId w:val="1"/>
        </w:numPr>
        <w:spacing w:line="360" w:lineRule="auto"/>
        <w:textAlignment w:val="baseline"/>
        <w:rPr>
          <w:rFonts w:hint="eastAsia" w:ascii="方正黑体_GBK" w:hAnsi="方正黑体_GBK" w:eastAsia="方正黑体_GBK" w:cs="方正黑体_GBK"/>
          <w:color w:val="auto"/>
          <w:kern w:val="0"/>
          <w:sz w:val="24"/>
          <w:szCs w:val="24"/>
          <w:lang w:val="en-US" w:eastAsia="zh-CN"/>
        </w:rPr>
      </w:pPr>
      <w:r>
        <w:rPr>
          <w:rFonts w:hint="eastAsia" w:ascii="方正黑体_GBK" w:hAnsi="方正黑体_GBK" w:eastAsia="方正黑体_GBK" w:cs="方正黑体_GBK"/>
          <w:color w:val="auto"/>
          <w:kern w:val="0"/>
          <w:sz w:val="24"/>
          <w:szCs w:val="24"/>
          <w:lang w:val="en-US" w:eastAsia="zh-CN"/>
        </w:rPr>
        <w:t>甲方权利及义务</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1.甲方有权委派工作人员对服务进度和服务质量进行监管并提出相应意见，乙方应及时按甲方要求进行整改。</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2.甲方应按合同约定，提供清洁服务所必要的条件，如通水、通电及其它必要的协助。</w:t>
      </w:r>
    </w:p>
    <w:p>
      <w:pPr>
        <w:widowControl/>
        <w:spacing w:line="360" w:lineRule="auto"/>
        <w:ind w:firstLine="480" w:firstLineChars="200"/>
        <w:textAlignment w:val="baseline"/>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lang w:val="en-US" w:eastAsia="zh-CN"/>
        </w:rPr>
        <w:t>3.按合同约定条款向乙方支付相应价款。</w:t>
      </w:r>
    </w:p>
    <w:p>
      <w:pPr>
        <w:widowControl/>
        <w:numPr>
          <w:ilvl w:val="0"/>
          <w:numId w:val="1"/>
        </w:numPr>
        <w:spacing w:line="360" w:lineRule="auto"/>
        <w:textAlignment w:val="baseline"/>
        <w:rPr>
          <w:rFonts w:hint="eastAsia" w:ascii="方正黑体_GBK" w:hAnsi="方正黑体_GBK" w:eastAsia="方正黑体_GBK" w:cs="方正黑体_GBK"/>
          <w:color w:val="auto"/>
          <w:kern w:val="0"/>
          <w:sz w:val="24"/>
          <w:szCs w:val="24"/>
          <w:lang w:val="en-US" w:eastAsia="zh-CN"/>
        </w:rPr>
      </w:pPr>
      <w:r>
        <w:rPr>
          <w:rFonts w:hint="eastAsia" w:ascii="方正黑体_GBK" w:hAnsi="方正黑体_GBK" w:eastAsia="方正黑体_GBK" w:cs="方正黑体_GBK"/>
          <w:color w:val="auto"/>
          <w:kern w:val="0"/>
          <w:sz w:val="24"/>
          <w:szCs w:val="24"/>
          <w:lang w:val="en-US" w:eastAsia="zh-CN"/>
        </w:rPr>
        <w:t>乙方权利及义务</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1.乙方保证其营业执照和相关资质证明对于本合同服务内容来讲合法有效，并将加盖公章的复印件交甲方留存。</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2.按本合同约定按时完成富康新城集中隔离点精细化清洁服务。</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3.负责清洁服务人员各项技能培训及安全、内保、防火、防盗知识教育，并教育清洁服务人员遵守甲方和甲方指定物业公司的各项规章制度。</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4.乙方在清洁服务前应告知甲方服务时间和预计进度，以便甲方及时通知物业使用人关闭门窗，避免发生财产损坏事故。如乙方未履行告知义务的，由此产生的一切赔偿责任均由乙方承担。</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5.负责对清洁服务现场采取必要的安全防护措施及现场人员的人身、财产安全，负责为清洁服务人员购买国家规定的相应保险，在此次清洁服务过程中发生的服务质量、安全事故，均由乙方负责，乙方必须自行承担服务安全和人员安全责任及由此造成的一切法律责任与经济责任。</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6.乙方必须保护好建筑结构和相应管线、设备。负责服务现场一切成品、半成品及服务设施的保护。清洁服务期间按照安全规范做好清洁服务范围内的安全防护工作，物件堆放整齐，道路畅通。清洁服务前应检查工作面现场情况，在清洁服务过程中造成甲方和第三方损失的，由乙方承担全部责任。</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7.乙方委派专职的现场管理人员（姓名： ，联系方式：），负责合同期间清洁服务质量、安全等问题。</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8.乙方不得分包或转包本服务。否则甲方有权单方解除本合同并不予结算所有服务款项，且不予退还履约保证金。</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9.乙方保证足够的清洁服务人员及服务机具上岗，保证每天做到工完场清，并将产生的垃圾清运至甲方指定地点。</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10.清洁服务完工并经甲方验收合格后，乙方人员必须在1天内撤离服务现场。</w:t>
      </w:r>
    </w:p>
    <w:p>
      <w:pPr>
        <w:widowControl/>
        <w:spacing w:line="360" w:lineRule="auto"/>
        <w:ind w:firstLine="480" w:firstLineChars="200"/>
        <w:textAlignment w:val="baseline"/>
        <w:rPr>
          <w:rFonts w:hint="default"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11.乙方保证不得以任何理由拖欠服务人员工资及相关劳务报酬。</w:t>
      </w:r>
    </w:p>
    <w:p>
      <w:pPr>
        <w:widowControl/>
        <w:numPr>
          <w:ilvl w:val="0"/>
          <w:numId w:val="1"/>
        </w:numPr>
        <w:spacing w:line="360" w:lineRule="auto"/>
        <w:textAlignment w:val="baseline"/>
        <w:rPr>
          <w:rFonts w:hint="eastAsia" w:ascii="方正黑体_GBK" w:hAnsi="方正黑体_GBK" w:eastAsia="方正黑体_GBK" w:cs="方正黑体_GBK"/>
          <w:color w:val="auto"/>
          <w:kern w:val="0"/>
          <w:sz w:val="24"/>
          <w:szCs w:val="24"/>
          <w:lang w:val="en-US" w:eastAsia="zh-CN"/>
        </w:rPr>
      </w:pPr>
      <w:r>
        <w:rPr>
          <w:rFonts w:hint="eastAsia" w:ascii="方正黑体_GBK" w:hAnsi="方正黑体_GBK" w:eastAsia="方正黑体_GBK" w:cs="方正黑体_GBK"/>
          <w:color w:val="auto"/>
          <w:kern w:val="0"/>
          <w:sz w:val="24"/>
          <w:szCs w:val="24"/>
          <w:lang w:val="en-US" w:eastAsia="zh-CN"/>
        </w:rPr>
        <w:t>违约责任</w:t>
      </w:r>
    </w:p>
    <w:p>
      <w:pPr>
        <w:widowControl/>
        <w:numPr>
          <w:ilvl w:val="0"/>
          <w:numId w:val="2"/>
        </w:numPr>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乙方应当按照本合同约定的时间提供精细化清洁服务并及时通知甲方验收，逾期提供服务或逾期竣工或未通知甲方验收的，每逾期一日，按照合同总标的额的1%向甲方支付违约金。</w:t>
      </w:r>
    </w:p>
    <w:p>
      <w:pPr>
        <w:widowControl/>
        <w:numPr>
          <w:ilvl w:val="0"/>
          <w:numId w:val="2"/>
        </w:numPr>
        <w:spacing w:line="360" w:lineRule="auto"/>
        <w:ind w:firstLine="480" w:firstLineChars="200"/>
        <w:textAlignment w:val="baseline"/>
        <w:rPr>
          <w:rFonts w:hint="eastAsia" w:ascii="仿宋_GB2312" w:hAnsi="宋体" w:eastAsia="仿宋_GB2312"/>
          <w:color w:val="0000FF"/>
          <w:kern w:val="0"/>
          <w:sz w:val="24"/>
          <w:szCs w:val="24"/>
          <w:lang w:val="en-US" w:eastAsia="zh-CN"/>
        </w:rPr>
      </w:pPr>
      <w:r>
        <w:rPr>
          <w:rFonts w:hint="eastAsia" w:ascii="仿宋_GB2312" w:hAnsi="宋体" w:eastAsia="仿宋_GB2312"/>
          <w:color w:val="auto"/>
          <w:kern w:val="0"/>
          <w:sz w:val="24"/>
          <w:szCs w:val="24"/>
          <w:lang w:val="en-US" w:eastAsia="zh-CN"/>
        </w:rPr>
        <w:t>乙方如因拖欠清洁服务人员工资及相关劳务报酬对甲方或其他第三方造成的人身、财产损损失的，或因管理不善发生稳定责任事件并造成影响的，乙方应承担全部赔偿责任，并承担违约金</w:t>
      </w:r>
      <w:r>
        <w:rPr>
          <w:rFonts w:hint="eastAsia" w:ascii="仿宋_GB2312" w:hAnsi="宋体" w:eastAsia="仿宋_GB2312"/>
          <w:color w:val="auto"/>
          <w:kern w:val="0"/>
          <w:sz w:val="24"/>
          <w:szCs w:val="24"/>
          <w:u w:val="single"/>
          <w:lang w:val="en-US" w:eastAsia="zh-CN"/>
        </w:rPr>
        <w:t>叁万元</w:t>
      </w:r>
      <w:r>
        <w:rPr>
          <w:rFonts w:hint="eastAsia" w:ascii="仿宋_GB2312" w:hAnsi="宋体" w:eastAsia="仿宋_GB2312"/>
          <w:color w:val="auto"/>
          <w:kern w:val="0"/>
          <w:sz w:val="24"/>
          <w:szCs w:val="24"/>
          <w:lang w:val="en-US" w:eastAsia="zh-CN"/>
        </w:rPr>
        <w:t>。</w:t>
      </w:r>
    </w:p>
    <w:p>
      <w:pPr>
        <w:widowControl/>
        <w:numPr>
          <w:ilvl w:val="0"/>
          <w:numId w:val="2"/>
        </w:numPr>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乙方提供的清洁服务，经甲方验收不合格或乙方不按管理规范及安全规范操作的，甲方有权要求乙方及时整改，并于整改完毕之前暂停支付费用，乙方未在甲方要求期限内整改或未规范服务造成甲方或第三方财产损失的，甲方有权单方终止本合同且甲方不构成违约，因乙方过错造成行政处罚或其他损失的，由此产生的一切损失及赔偿责任均由乙方承担。</w:t>
      </w:r>
    </w:p>
    <w:p>
      <w:pPr>
        <w:widowControl/>
        <w:numPr>
          <w:ilvl w:val="0"/>
          <w:numId w:val="1"/>
        </w:numPr>
        <w:spacing w:line="360" w:lineRule="auto"/>
        <w:textAlignment w:val="baseline"/>
        <w:rPr>
          <w:rFonts w:hint="eastAsia" w:ascii="方正黑体_GBK" w:hAnsi="方正黑体_GBK" w:eastAsia="方正黑体_GBK" w:cs="方正黑体_GBK"/>
          <w:color w:val="auto"/>
          <w:kern w:val="0"/>
          <w:sz w:val="24"/>
          <w:szCs w:val="24"/>
          <w:lang w:val="en-US" w:eastAsia="zh-CN"/>
        </w:rPr>
      </w:pPr>
      <w:r>
        <w:rPr>
          <w:rFonts w:hint="eastAsia" w:ascii="方正黑体_GBK" w:hAnsi="方正黑体_GBK" w:eastAsia="方正黑体_GBK" w:cs="方正黑体_GBK"/>
          <w:color w:val="auto"/>
          <w:kern w:val="0"/>
          <w:sz w:val="24"/>
          <w:szCs w:val="24"/>
          <w:lang w:val="en-US" w:eastAsia="zh-CN"/>
        </w:rPr>
        <w:t>其他约定事项</w:t>
      </w:r>
    </w:p>
    <w:p>
      <w:pPr>
        <w:widowControl/>
        <w:spacing w:line="360" w:lineRule="auto"/>
        <w:ind w:firstLine="480" w:firstLineChars="200"/>
        <w:textAlignment w:val="baseline"/>
        <w:rPr>
          <w:rFonts w:hint="eastAsia" w:ascii="仿宋_GB2312" w:hAnsi="宋体" w:eastAsia="仿宋_GB2312"/>
          <w:color w:val="auto"/>
          <w:kern w:val="0"/>
          <w:sz w:val="24"/>
          <w:szCs w:val="24"/>
          <w:lang w:val="en-US" w:eastAsia="zh-CN"/>
        </w:rPr>
      </w:pPr>
      <w:r>
        <w:rPr>
          <w:rFonts w:hint="eastAsia" w:ascii="仿宋_GB2312" w:hAnsi="宋体" w:eastAsia="仿宋_GB2312"/>
          <w:color w:val="auto"/>
          <w:kern w:val="0"/>
          <w:sz w:val="24"/>
          <w:szCs w:val="24"/>
          <w:lang w:val="en-US" w:eastAsia="zh-CN"/>
        </w:rPr>
        <w:t>1．</w:t>
      </w:r>
      <w:r>
        <w:rPr>
          <w:rFonts w:hint="eastAsia" w:ascii="仿宋_GB2312" w:hAnsi="宋体" w:eastAsia="仿宋_GB2312"/>
          <w:color w:val="auto"/>
          <w:kern w:val="0"/>
          <w:sz w:val="24"/>
          <w:szCs w:val="24"/>
        </w:rPr>
        <w:t>本合同如发生争议由双方协商解决，协商不成向甲方所在地人民法院提请诉讼。</w:t>
      </w:r>
      <w:r>
        <w:rPr>
          <w:rFonts w:hint="eastAsia" w:ascii="仿宋_GB2312" w:hAnsi="宋体" w:eastAsia="仿宋_GB2312"/>
          <w:color w:val="auto"/>
          <w:kern w:val="0"/>
          <w:sz w:val="24"/>
          <w:szCs w:val="24"/>
          <w:lang w:val="en-US" w:eastAsia="zh-CN"/>
        </w:rPr>
        <w:br w:type="textWrapping"/>
      </w:r>
      <w:r>
        <w:rPr>
          <w:rFonts w:hint="eastAsia" w:ascii="仿宋_GB2312" w:hAnsi="宋体" w:eastAsia="仿宋_GB2312"/>
          <w:color w:val="auto"/>
          <w:kern w:val="0"/>
          <w:sz w:val="24"/>
          <w:szCs w:val="24"/>
          <w:lang w:val="en-US" w:eastAsia="zh-CN"/>
        </w:rPr>
        <w:t>　　2．本合同双方签字盖章后生效。一式伍份，甲方执肆份，乙方执壹份，均具同等法律效力。</w:t>
      </w:r>
    </w:p>
    <w:p>
      <w:pPr>
        <w:widowControl/>
        <w:numPr>
          <w:ilvl w:val="0"/>
          <w:numId w:val="0"/>
        </w:numPr>
        <w:spacing w:line="360" w:lineRule="auto"/>
        <w:textAlignment w:val="baseline"/>
        <w:rPr>
          <w:rFonts w:hint="eastAsia" w:ascii="仿宋_GB2312" w:hAnsi="宋体" w:eastAsia="仿宋_GB2312"/>
          <w:color w:val="auto"/>
          <w:kern w:val="0"/>
          <w:sz w:val="24"/>
          <w:szCs w:val="24"/>
        </w:rPr>
      </w:pPr>
    </w:p>
    <w:p>
      <w:pPr>
        <w:widowControl/>
        <w:numPr>
          <w:ilvl w:val="0"/>
          <w:numId w:val="0"/>
        </w:numPr>
        <w:spacing w:line="360" w:lineRule="auto"/>
        <w:textAlignment w:val="baseline"/>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甲方</w:t>
      </w:r>
      <w:r>
        <w:rPr>
          <w:rFonts w:hint="eastAsia" w:ascii="仿宋_GB2312" w:hAnsi="宋体" w:eastAsia="仿宋_GB2312"/>
          <w:color w:val="auto"/>
          <w:kern w:val="0"/>
          <w:sz w:val="24"/>
          <w:szCs w:val="24"/>
          <w:lang w:eastAsia="zh-CN"/>
        </w:rPr>
        <w:t>：</w:t>
      </w:r>
      <w:r>
        <w:rPr>
          <w:rFonts w:hint="eastAsia" w:ascii="仿宋_GB2312" w:hAnsi="宋体" w:eastAsia="仿宋_GB2312"/>
          <w:color w:val="auto"/>
          <w:kern w:val="0"/>
          <w:sz w:val="24"/>
          <w:szCs w:val="24"/>
          <w:lang w:val="en-US" w:eastAsia="zh-CN"/>
        </w:rPr>
        <w:t xml:space="preserve">重庆西永微电子产业                 </w:t>
      </w:r>
      <w:r>
        <w:rPr>
          <w:rFonts w:hint="eastAsia" w:ascii="仿宋_GB2312" w:hAnsi="宋体" w:eastAsia="仿宋_GB2312"/>
          <w:color w:val="auto"/>
          <w:kern w:val="0"/>
          <w:sz w:val="24"/>
          <w:szCs w:val="24"/>
        </w:rPr>
        <w:t>乙方：</w:t>
      </w:r>
    </w:p>
    <w:p>
      <w:pPr>
        <w:widowControl/>
        <w:numPr>
          <w:ilvl w:val="0"/>
          <w:numId w:val="0"/>
        </w:numPr>
        <w:spacing w:line="360" w:lineRule="auto"/>
        <w:ind w:firstLine="720" w:firstLineChars="300"/>
        <w:textAlignment w:val="baseline"/>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lang w:val="en-US" w:eastAsia="zh-CN"/>
        </w:rPr>
        <w:t xml:space="preserve">园区开发有限公司                         </w:t>
      </w:r>
      <w:r>
        <w:rPr>
          <w:rFonts w:hint="eastAsia" w:ascii="仿宋_GB2312" w:hAnsi="宋体" w:eastAsia="仿宋_GB2312"/>
          <w:color w:val="auto"/>
          <w:kern w:val="0"/>
          <w:sz w:val="24"/>
          <w:szCs w:val="24"/>
        </w:rPr>
        <w:br w:type="textWrapping"/>
      </w:r>
    </w:p>
    <w:p>
      <w:pPr>
        <w:widowControl/>
        <w:spacing w:line="360" w:lineRule="auto"/>
        <w:textAlignment w:val="baseline"/>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经办人：　　　　　　　　                 经办人：</w:t>
      </w:r>
    </w:p>
    <w:p>
      <w:pPr>
        <w:pStyle w:val="2"/>
        <w:ind w:left="0" w:leftChars="0" w:firstLine="0" w:firstLineChars="0"/>
        <w:rPr>
          <w:rFonts w:hint="default"/>
          <w:color w:val="auto"/>
          <w:sz w:val="24"/>
          <w:szCs w:val="24"/>
          <w:lang w:val="en-US" w:eastAsia="zh-CN"/>
        </w:rPr>
      </w:pPr>
    </w:p>
    <w:p>
      <w:pPr>
        <w:pStyle w:val="2"/>
        <w:ind w:left="0" w:leftChars="0" w:firstLine="0" w:firstLineChars="0"/>
        <w:rPr>
          <w:rFonts w:hint="default"/>
          <w:color w:val="auto"/>
          <w:sz w:val="24"/>
          <w:szCs w:val="24"/>
          <w:lang w:val="en-US" w:eastAsia="zh-CN"/>
        </w:rPr>
      </w:pPr>
    </w:p>
    <w:p>
      <w:pPr>
        <w:tabs>
          <w:tab w:val="left" w:pos="720"/>
        </w:tabs>
        <w:jc w:val="both"/>
        <w:rPr>
          <w:rFonts w:hint="default" w:ascii="Times New Roman" w:hAnsi="Times New Roman" w:eastAsia="宋体" w:cs="Times New Roman"/>
          <w:color w:val="auto"/>
          <w:kern w:val="2"/>
          <w:sz w:val="24"/>
          <w:szCs w:val="24"/>
          <w:highlight w:val="none"/>
          <w:u w:val="none" w:color="auto"/>
          <w:lang w:val="en-US" w:eastAsia="zh-CN" w:bidi="ar-SA"/>
        </w:rPr>
      </w:pPr>
      <w:r>
        <w:rPr>
          <w:rFonts w:hint="eastAsia" w:ascii="仿宋_GB2312" w:hAnsi="宋体" w:eastAsia="仿宋_GB2312"/>
          <w:color w:val="auto"/>
          <w:kern w:val="0"/>
          <w:sz w:val="24"/>
          <w:szCs w:val="24"/>
          <w:lang w:val="en-US" w:eastAsia="zh-CN"/>
        </w:rPr>
        <w:t>签约时间：</w:t>
      </w:r>
      <w:r>
        <w:rPr>
          <w:rFonts w:hint="eastAsia" w:ascii="仿宋_GB2312" w:hAnsi="宋体" w:eastAsia="仿宋_GB2312"/>
          <w:color w:val="auto"/>
          <w:kern w:val="0"/>
          <w:sz w:val="24"/>
          <w:szCs w:val="24"/>
        </w:rPr>
        <w:t xml:space="preserve"> </w:t>
      </w:r>
      <w:r>
        <w:rPr>
          <w:rFonts w:hint="eastAsia" w:ascii="仿宋_GB2312" w:hAnsi="宋体" w:eastAsia="仿宋_GB2312"/>
          <w:color w:val="auto"/>
          <w:kern w:val="0"/>
          <w:sz w:val="24"/>
          <w:szCs w:val="24"/>
          <w:lang w:val="en-US" w:eastAsia="zh-CN"/>
        </w:rPr>
        <w:t xml:space="preserve">  </w:t>
      </w:r>
      <w:r>
        <w:rPr>
          <w:rFonts w:hint="eastAsia" w:ascii="仿宋_GB2312" w:hAnsi="宋体" w:eastAsia="仿宋_GB2312"/>
          <w:color w:val="auto"/>
          <w:kern w:val="0"/>
          <w:sz w:val="24"/>
          <w:szCs w:val="24"/>
        </w:rPr>
        <w:t>年</w:t>
      </w:r>
      <w:r>
        <w:rPr>
          <w:rFonts w:hint="eastAsia" w:ascii="仿宋_GB2312" w:hAnsi="宋体" w:eastAsia="仿宋_GB2312"/>
          <w:color w:val="auto"/>
          <w:kern w:val="0"/>
          <w:sz w:val="24"/>
          <w:szCs w:val="24"/>
          <w:lang w:val="en-US" w:eastAsia="zh-CN"/>
        </w:rPr>
        <w:t xml:space="preserve">   </w:t>
      </w:r>
      <w:r>
        <w:rPr>
          <w:rFonts w:hint="eastAsia" w:ascii="仿宋_GB2312" w:hAnsi="宋体" w:eastAsia="仿宋_GB2312"/>
          <w:color w:val="auto"/>
          <w:kern w:val="0"/>
          <w:sz w:val="24"/>
          <w:szCs w:val="24"/>
        </w:rPr>
        <w:t>月</w:t>
      </w:r>
      <w:r>
        <w:rPr>
          <w:rFonts w:hint="eastAsia" w:ascii="仿宋_GB2312" w:hAnsi="宋体" w:eastAsia="仿宋_GB2312"/>
          <w:color w:val="auto"/>
          <w:kern w:val="0"/>
          <w:sz w:val="24"/>
          <w:szCs w:val="24"/>
          <w:lang w:val="en-US" w:eastAsia="zh-CN"/>
        </w:rPr>
        <w:t xml:space="preserve">   </w:t>
      </w:r>
      <w:r>
        <w:rPr>
          <w:rFonts w:hint="eastAsia" w:ascii="仿宋_GB2312" w:hAnsi="宋体" w:eastAsia="仿宋_GB2312"/>
          <w:color w:val="auto"/>
          <w:kern w:val="0"/>
          <w:sz w:val="24"/>
          <w:szCs w:val="24"/>
        </w:rPr>
        <w:t xml:space="preserve">日             </w:t>
      </w:r>
      <w:r>
        <w:rPr>
          <w:rFonts w:hint="eastAsia" w:ascii="仿宋_GB2312" w:hAnsi="宋体" w:eastAsia="仿宋_GB2312"/>
          <w:color w:val="auto"/>
          <w:kern w:val="0"/>
          <w:sz w:val="28"/>
          <w:szCs w:val="28"/>
        </w:rPr>
        <w:t xml:space="preserve">          </w:t>
      </w:r>
      <w:r>
        <w:rPr>
          <w:rFonts w:hint="eastAsia" w:ascii="仿宋_GB2312" w:hAnsi="宋体" w:eastAsia="仿宋_GB2312"/>
          <w:color w:val="auto"/>
          <w:kern w:val="0"/>
          <w:sz w:val="24"/>
          <w:szCs w:val="24"/>
        </w:rPr>
        <w:t xml:space="preserve">       </w:t>
      </w:r>
    </w:p>
    <w:p>
      <w:pPr/>
      <w:bookmarkStart w:id="1" w:name="_GoBack"/>
      <w:bookmarkEnd w:id="1"/>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仿宋_GB2312">
    <w:panose1 w:val="02010609030101010101"/>
    <w:charset w:val="86"/>
    <w:family w:val="decorative"/>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ind w:right="-15"/>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PAGE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PAGE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59795985">
    <w:nsid w:val="929D8211"/>
    <w:multiLevelType w:val="singleLevel"/>
    <w:tmpl w:val="929D8211"/>
    <w:lvl w:ilvl="0" w:tentative="1">
      <w:start w:val="1"/>
      <w:numFmt w:val="decimal"/>
      <w:suff w:val="nothing"/>
      <w:lvlText w:val="%1．"/>
      <w:lvlJc w:val="left"/>
      <w:rPr>
        <w:rFonts w:hint="default"/>
        <w:color w:val="auto"/>
      </w:rPr>
    </w:lvl>
  </w:abstractNum>
  <w:abstractNum w:abstractNumId="2641386451">
    <w:nsid w:val="9D705BD3"/>
    <w:multiLevelType w:val="singleLevel"/>
    <w:tmpl w:val="9D705BD3"/>
    <w:lvl w:ilvl="0" w:tentative="1">
      <w:start w:val="1"/>
      <w:numFmt w:val="chineseCounting"/>
      <w:suff w:val="space"/>
      <w:lvlText w:val="第%1条"/>
      <w:lvlJc w:val="left"/>
      <w:rPr>
        <w:rFonts w:hint="eastAsia" w:ascii="黑体" w:hAnsi="黑体" w:eastAsia="黑体" w:cs="黑体"/>
      </w:rPr>
    </w:lvl>
  </w:abstractNum>
  <w:num w:numId="1">
    <w:abstractNumId w:val="2641386451"/>
  </w:num>
  <w:num w:numId="2">
    <w:abstractNumId w:val="24597959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B2D21"/>
    <w:rsid w:val="75BB2D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line="413" w:lineRule="auto"/>
      <w:outlineLvl w:val="2"/>
    </w:pPr>
    <w:rPr>
      <w:b/>
      <w:bCs/>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line="360" w:lineRule="auto"/>
      <w:ind w:firstLine="420"/>
    </w:pPr>
    <w:rPr>
      <w:rFonts w:ascii="宋体" w:hAnsi="宋体" w:cs="宋体"/>
      <w:kern w:val="1"/>
      <w:sz w:val="24"/>
    </w:rPr>
  </w:style>
  <w:style w:type="paragraph" w:styleId="3">
    <w:name w:val="Body Text"/>
    <w:basedOn w:val="1"/>
    <w:uiPriority w:val="0"/>
    <w:rPr>
      <w:sz w:val="26"/>
    </w:rPr>
  </w:style>
  <w:style w:type="paragraph" w:styleId="6">
    <w:name w:val="Body Text Indent"/>
    <w:basedOn w:val="1"/>
    <w:uiPriority w:val="0"/>
    <w:pPr>
      <w:ind w:firstLine="407" w:firstLineChars="200"/>
    </w:pPr>
  </w:style>
  <w:style w:type="paragraph" w:styleId="7">
    <w:name w:val="footer"/>
    <w:basedOn w:val="1"/>
    <w:uiPriority w:val="0"/>
    <w:pPr>
      <w:tabs>
        <w:tab w:val="center" w:pos="4153"/>
        <w:tab w:val="right" w:pos="8306"/>
      </w:tabs>
      <w:snapToGrid w:val="0"/>
      <w:jc w:val="left"/>
    </w:pPr>
    <w:rPr>
      <w:sz w:val="18"/>
      <w:szCs w:val="18"/>
    </w:rPr>
  </w:style>
  <w:style w:type="paragraph" w:customStyle="1" w:styleId="10">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2022-08-11T03:28:00Z</dcterms:created>
  <dc:creator>Administrator</dc:creator>
  <cp:lastModifiedBy>Administrator</cp:lastModifiedBy>
  <dcterms:modified xsi:type="dcterms:W3CDTF">2022-08-11T03:29:38Z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