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autoSpaceDN w:val="0"/>
        <w:adjustRightInd w:val="0"/>
        <w:snapToGrid w:val="0"/>
        <w:spacing w:line="360" w:lineRule="auto"/>
        <w:jc w:val="left"/>
        <w:rPr>
          <w:rFonts w:ascii="方正黑体_GBK" w:eastAsia="方正黑体_GBK" w:cs="Arial Unicode MS"/>
          <w:kern w:val="0"/>
          <w:sz w:val="32"/>
          <w:szCs w:val="32"/>
        </w:rPr>
      </w:pPr>
      <w:r>
        <w:rPr>
          <w:rFonts w:hint="eastAsia" w:ascii="方正黑体_GBK" w:eastAsia="方正黑体_GBK" w:cs="Arial Unicode MS"/>
          <w:kern w:val="0"/>
          <w:sz w:val="32"/>
          <w:szCs w:val="32"/>
        </w:rPr>
        <w:t>附件三：</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西永微电园西科公寓</w:t>
      </w:r>
      <w:r>
        <w:rPr>
          <w:rFonts w:hint="eastAsia" w:ascii="方正小标宋_GBK" w:hAnsi="方正小标宋_GBK" w:eastAsia="方正小标宋_GBK" w:cs="方正小标宋_GBK"/>
          <w:sz w:val="44"/>
          <w:szCs w:val="44"/>
        </w:rPr>
        <w:t>室内</w:t>
      </w:r>
      <w:r>
        <w:rPr>
          <w:rFonts w:hint="eastAsia" w:ascii="方正小标宋_GBK" w:hAnsi="方正小标宋_GBK" w:eastAsia="方正小标宋_GBK" w:cs="方正小标宋_GBK"/>
          <w:bCs/>
          <w:sz w:val="44"/>
          <w:szCs w:val="44"/>
        </w:rPr>
        <w:t>健身房</w:t>
      </w:r>
      <w:r>
        <w:rPr>
          <w:rFonts w:hint="eastAsia" w:ascii="方正小标宋_GBK" w:hAnsi="方正小标宋_GBK" w:eastAsia="方正小标宋_GBK" w:cs="方正小标宋_GBK"/>
          <w:sz w:val="44"/>
          <w:szCs w:val="44"/>
        </w:rPr>
        <w:t>健身器材</w:t>
      </w:r>
    </w:p>
    <w:p>
      <w:pPr>
        <w:jc w:val="center"/>
        <w:rPr>
          <w:rFonts w:ascii="方正小标宋_GBK" w:hAnsi="方正小标宋_GBK" w:eastAsia="方正小标宋_GBK" w:cs="方正小标宋_GBK"/>
          <w:bCs/>
          <w:sz w:val="48"/>
          <w:szCs w:val="48"/>
        </w:rPr>
      </w:pPr>
      <w:r>
        <w:rPr>
          <w:rFonts w:hint="eastAsia" w:ascii="方正小标宋_GBK" w:hAnsi="方正小标宋_GBK" w:eastAsia="方正小标宋_GBK" w:cs="方正小标宋_GBK"/>
          <w:bCs/>
          <w:sz w:val="44"/>
          <w:szCs w:val="44"/>
        </w:rPr>
        <w:t>采购项目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r>
        <w:rPr>
          <w:rFonts w:hint="eastAsia" w:ascii="宋体" w:hAnsi="宋体" w:cs="MingLiU"/>
          <w:kern w:val="0"/>
          <w:sz w:val="44"/>
          <w:szCs w:val="44"/>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kern w:val="0"/>
          <w:sz w:val="44"/>
          <w:szCs w:val="44"/>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kern w:val="0"/>
          <w:sz w:val="84"/>
          <w:szCs w:val="84"/>
        </w:rPr>
      </w:pPr>
      <w:r>
        <w:rPr>
          <w:rFonts w:hint="eastAsia" w:ascii="宋体" w:hAnsi="宋体" w:cs="MingLiU"/>
          <w:b/>
          <w:kern w:val="0"/>
          <w:sz w:val="84"/>
          <w:szCs w:val="84"/>
        </w:rPr>
        <w:t>响 应 性 文 件</w:t>
      </w:r>
    </w:p>
    <w:p>
      <w:pPr>
        <w:autoSpaceDE w:val="0"/>
        <w:autoSpaceDN w:val="0"/>
        <w:adjustRightInd w:val="0"/>
        <w:snapToGrid w:val="0"/>
        <w:spacing w:line="360" w:lineRule="auto"/>
        <w:ind w:left="283" w:leftChars="135" w:firstLine="2"/>
        <w:jc w:val="left"/>
        <w:rPr>
          <w:rFonts w:ascii="宋体" w:hAnsi="宋体" w:cs="MingLiU"/>
          <w:kern w:val="0"/>
          <w:sz w:val="16"/>
          <w:szCs w:val="16"/>
        </w:rPr>
      </w:pPr>
    </w:p>
    <w:p>
      <w:pPr>
        <w:autoSpaceDE w:val="0"/>
        <w:autoSpaceDN w:val="0"/>
        <w:adjustRightInd w:val="0"/>
        <w:snapToGrid w:val="0"/>
        <w:spacing w:line="360" w:lineRule="auto"/>
        <w:ind w:left="283" w:leftChars="135" w:firstLine="2"/>
        <w:jc w:val="center"/>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autoSpaceDE w:val="0"/>
        <w:autoSpaceDN w:val="0"/>
        <w:adjustRightInd w:val="0"/>
        <w:snapToGrid w:val="0"/>
        <w:spacing w:line="360" w:lineRule="auto"/>
        <w:jc w:val="left"/>
        <w:rPr>
          <w:rFonts w:ascii="宋体" w:hAnsi="宋体" w:cs="MingLiU"/>
          <w:b/>
          <w:kern w:val="0"/>
          <w:sz w:val="20"/>
          <w:szCs w:val="20"/>
        </w:rPr>
      </w:pPr>
    </w:p>
    <w:p>
      <w:pPr>
        <w:autoSpaceDE w:val="0"/>
        <w:autoSpaceDN w:val="0"/>
        <w:adjustRightInd w:val="0"/>
        <w:snapToGrid w:val="0"/>
        <w:spacing w:line="360" w:lineRule="auto"/>
        <w:ind w:left="283" w:leftChars="135" w:firstLine="2"/>
        <w:jc w:val="left"/>
        <w:rPr>
          <w:rFonts w:ascii="宋体" w:hAnsi="宋体" w:cs="MingLiU"/>
          <w:b/>
          <w:kern w:val="0"/>
          <w:sz w:val="20"/>
          <w:szCs w:val="20"/>
        </w:rPr>
      </w:pPr>
    </w:p>
    <w:p>
      <w:pPr>
        <w:tabs>
          <w:tab w:val="left" w:pos="6080"/>
          <w:tab w:val="left" w:pos="6640"/>
        </w:tabs>
        <w:autoSpaceDE w:val="0"/>
        <w:autoSpaceDN w:val="0"/>
        <w:adjustRightInd w:val="0"/>
        <w:snapToGrid w:val="0"/>
        <w:spacing w:line="360" w:lineRule="auto"/>
        <w:ind w:firstLine="1116" w:firstLineChars="400"/>
        <w:rPr>
          <w:rFonts w:ascii="宋体" w:hAnsi="宋体"/>
          <w:b/>
          <w:w w:val="99"/>
          <w:kern w:val="0"/>
          <w:sz w:val="28"/>
          <w:szCs w:val="28"/>
        </w:rPr>
      </w:pPr>
      <w:r>
        <w:rPr>
          <w:rFonts w:hint="eastAsia" w:ascii="宋体" w:hAnsi="宋体" w:cs="MingLiU"/>
          <w:b/>
          <w:w w:val="99"/>
          <w:kern w:val="0"/>
          <w:sz w:val="28"/>
          <w:szCs w:val="28"/>
        </w:rPr>
        <w:t>比价申请人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ind w:firstLine="1116" w:firstLineChars="400"/>
        <w:rPr>
          <w:rFonts w:ascii="宋体" w:hAns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kern w:val="0"/>
          <w:sz w:val="28"/>
          <w:szCs w:val="28"/>
        </w:rPr>
      </w:pP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年</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198"/>
          <w:kern w:val="0"/>
          <w:sz w:val="28"/>
          <w:szCs w:val="28"/>
          <w:u w:val="single"/>
        </w:rPr>
        <w:t xml:space="preserve">  </w:t>
      </w:r>
      <w:r>
        <w:rPr>
          <w:rFonts w:hint="eastAsia" w:ascii="宋体" w:hAnsi="宋体" w:cs="MingLiU"/>
          <w:b/>
          <w:w w:val="99"/>
          <w:kern w:val="0"/>
          <w:sz w:val="28"/>
          <w:szCs w:val="28"/>
        </w:rPr>
        <w:t>日</w:t>
      </w:r>
    </w:p>
    <w:p>
      <w:pPr>
        <w:autoSpaceDE w:val="0"/>
        <w:autoSpaceDN w:val="0"/>
        <w:adjustRightInd w:val="0"/>
        <w:snapToGrid w:val="0"/>
        <w:spacing w:line="360" w:lineRule="auto"/>
        <w:jc w:val="left"/>
        <w:rPr>
          <w:rFonts w:ascii="方正黑体_GBK" w:eastAsia="方正黑体_GBK" w:cs="Arial Unicode MS"/>
          <w:kern w:val="0"/>
          <w:sz w:val="32"/>
          <w:szCs w:val="32"/>
        </w:rPr>
      </w:pPr>
    </w:p>
    <w:p>
      <w:pPr>
        <w:pStyle w:val="3"/>
        <w:jc w:val="center"/>
        <w:rPr>
          <w:rFonts w:ascii="宋体" w:hAnsi="宋体"/>
          <w:sz w:val="44"/>
          <w:szCs w:val="44"/>
          <w:lang w:val="zh-CN"/>
        </w:rPr>
      </w:pPr>
      <w:r>
        <w:rPr>
          <w:rFonts w:hint="eastAsia" w:ascii="宋体" w:hAnsi="宋体"/>
          <w:sz w:val="44"/>
          <w:szCs w:val="44"/>
          <w:lang w:val="zh-CN"/>
        </w:rPr>
        <w:t>比价报价函</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 xml:space="preserve">致： 重庆西永微电子产业园区开发有限公司 </w:t>
      </w:r>
    </w:p>
    <w:p>
      <w:pPr>
        <w:autoSpaceDE w:val="0"/>
        <w:autoSpaceDN w:val="0"/>
        <w:adjustRightInd w:val="0"/>
        <w:spacing w:line="594" w:lineRule="exact"/>
        <w:ind w:firstLine="560" w:firstLineChars="200"/>
        <w:rPr>
          <w:rFonts w:ascii="方正仿宋_GBK" w:eastAsia="方正仿宋_GBK" w:cs="Arial Unicode MS"/>
          <w:kern w:val="0"/>
          <w:sz w:val="28"/>
          <w:szCs w:val="28"/>
          <w:lang w:val="zh-CN"/>
        </w:rPr>
      </w:pPr>
      <w:r>
        <w:rPr>
          <w:rFonts w:hint="eastAsia" w:ascii="方正仿宋_GBK" w:eastAsia="方正仿宋_GBK" w:cs="Arial Unicode MS"/>
          <w:kern w:val="0"/>
          <w:sz w:val="28"/>
          <w:szCs w:val="28"/>
          <w:lang w:val="zh-CN"/>
        </w:rPr>
        <w:t>根据贵方西永微电园西科公寓</w:t>
      </w:r>
      <w:r>
        <w:rPr>
          <w:rFonts w:hint="eastAsia" w:ascii="方正仿宋_GBK" w:eastAsia="方正仿宋_GBK" w:cs="Arial Unicode MS"/>
          <w:kern w:val="0"/>
          <w:sz w:val="28"/>
          <w:szCs w:val="28"/>
        </w:rPr>
        <w:t>室内健身房</w:t>
      </w:r>
      <w:r>
        <w:rPr>
          <w:rFonts w:hint="eastAsia" w:ascii="方正仿宋_GBK" w:eastAsia="方正仿宋_GBK" w:cs="Arial Unicode MS"/>
          <w:kern w:val="0"/>
          <w:sz w:val="28"/>
          <w:szCs w:val="28"/>
          <w:lang w:val="zh-CN"/>
        </w:rPr>
        <w:t>健身器材采购项目公开竞价比价文件，我方正式提交响应性文件正、副本各一份。</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我司完全理解并同意本项目比价文件的全部要求，据此函，我司承诺如下：</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1、我司就</w:t>
      </w:r>
      <w:r>
        <w:rPr>
          <w:rFonts w:hint="eastAsia" w:ascii="方正仿宋_GBK" w:eastAsia="方正仿宋_GBK" w:cs="Arial Unicode MS"/>
          <w:kern w:val="0"/>
          <w:sz w:val="28"/>
          <w:szCs w:val="28"/>
          <w:lang w:val="zh-CN"/>
        </w:rPr>
        <w:t>西永微电园西科公寓</w:t>
      </w:r>
      <w:r>
        <w:rPr>
          <w:rFonts w:hint="eastAsia" w:ascii="方正仿宋_GBK" w:eastAsia="方正仿宋_GBK" w:cs="Arial Unicode MS"/>
          <w:kern w:val="0"/>
          <w:sz w:val="28"/>
          <w:szCs w:val="28"/>
        </w:rPr>
        <w:t>室内健身房</w:t>
      </w:r>
      <w:r>
        <w:rPr>
          <w:rFonts w:hint="eastAsia" w:ascii="方正仿宋_GBK" w:eastAsia="方正仿宋_GBK" w:cs="Arial Unicode MS"/>
          <w:kern w:val="0"/>
          <w:sz w:val="28"/>
          <w:szCs w:val="28"/>
          <w:lang w:val="zh-CN"/>
        </w:rPr>
        <w:t>健身器材</w:t>
      </w:r>
      <w:r>
        <w:rPr>
          <w:rFonts w:hint="eastAsia" w:ascii="方正仿宋_GBK" w:eastAsia="方正仿宋_GBK" w:cs="Arial Unicode MS"/>
          <w:kern w:val="0"/>
          <w:sz w:val="28"/>
          <w:szCs w:val="28"/>
        </w:rPr>
        <w:t>采购</w:t>
      </w:r>
      <w:r>
        <w:rPr>
          <w:rFonts w:hint="eastAsia" w:ascii="方正仿宋_GBK" w:eastAsia="方正仿宋_GBK" w:cs="Arial Unicode MS"/>
          <w:kern w:val="0"/>
          <w:sz w:val="28"/>
          <w:szCs w:val="28"/>
          <w:lang w:val="zh-CN"/>
        </w:rPr>
        <w:t>项目</w:t>
      </w:r>
      <w:r>
        <w:rPr>
          <w:rFonts w:hint="eastAsia" w:ascii="方正仿宋_GBK" w:eastAsia="方正仿宋_GBK" w:cs="Arial Unicode MS"/>
          <w:kern w:val="0"/>
          <w:sz w:val="28"/>
          <w:szCs w:val="28"/>
        </w:rPr>
        <w:t>报价</w:t>
      </w:r>
      <w:r>
        <w:rPr>
          <w:rFonts w:hint="eastAsia" w:ascii="方正仿宋_GBK" w:eastAsia="方正仿宋_GBK" w:cs="Arial Unicode MS"/>
          <w:kern w:val="0"/>
          <w:sz w:val="28"/>
          <w:szCs w:val="28"/>
          <w:u w:val="single"/>
        </w:rPr>
        <w:t xml:space="preserve">    </w:t>
      </w:r>
      <w:r>
        <w:rPr>
          <w:rFonts w:hint="eastAsia" w:ascii="方正仿宋_GBK" w:eastAsia="方正仿宋_GBK" w:cs="Arial Unicode MS"/>
          <w:kern w:val="0"/>
          <w:sz w:val="28"/>
          <w:szCs w:val="28"/>
        </w:rPr>
        <w:t>元</w:t>
      </w:r>
      <w:r>
        <w:rPr>
          <w:rFonts w:hint="eastAsia" w:ascii="方正仿宋_GBK" w:eastAsia="方正仿宋_GBK" w:cs="Arial Unicode MS"/>
          <w:b/>
          <w:bCs/>
          <w:kern w:val="0"/>
          <w:sz w:val="28"/>
          <w:szCs w:val="28"/>
        </w:rPr>
        <w:t>（后附各类报价表分项明细，所报单价为包含税金、管理费等的全费用单价）。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3、我们同意提供采购人可能要求的与本次竞选有关的任何资料。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4、一旦我司中选，我司承诺将根据比价文件要求与比价人签订书面合同，并严格履行合同义务。我司决不提供任何虚假材料谋取中选，决不采取不正当手段诋毁、排挤其他比价申请人，决不与比价人、其它比价申请人恶意串通，决不向比价人及比价小组进行商业贿赂。如有违反，愿无条件接受比价人及相关管理部门的处罚。</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地   址：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电   话：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kern w:val="0"/>
          <w:sz w:val="28"/>
          <w:szCs w:val="28"/>
        </w:rPr>
      </w:pPr>
      <w:r>
        <w:rPr>
          <w:rFonts w:hint="eastAsia" w:ascii="方正仿宋_GBK" w:eastAsia="方正仿宋_GBK" w:cs="Arial Unicode MS"/>
          <w:kern w:val="0"/>
          <w:sz w:val="28"/>
          <w:szCs w:val="28"/>
        </w:rPr>
        <w:t xml:space="preserve">名称（单位法人章）：                 </w:t>
      </w:r>
    </w:p>
    <w:p>
      <w:pPr>
        <w:autoSpaceDE w:val="0"/>
        <w:autoSpaceDN w:val="0"/>
        <w:adjustRightInd w:val="0"/>
        <w:spacing w:line="594" w:lineRule="exact"/>
        <w:ind w:firstLine="560" w:firstLineChars="200"/>
        <w:rPr>
          <w:rFonts w:ascii="方正仿宋_GBK" w:eastAsia="方正仿宋_GBK" w:cs="Arial Unicode MS"/>
          <w:kern w:val="0"/>
          <w:sz w:val="28"/>
          <w:szCs w:val="28"/>
        </w:rPr>
      </w:pPr>
    </w:p>
    <w:p>
      <w:pPr>
        <w:autoSpaceDE w:val="0"/>
        <w:autoSpaceDN w:val="0"/>
        <w:adjustRightInd w:val="0"/>
        <w:spacing w:line="594" w:lineRule="exact"/>
        <w:ind w:firstLine="5040" w:firstLineChars="1800"/>
        <w:rPr>
          <w:rFonts w:ascii="方正仿宋_GBK" w:eastAsia="方正仿宋_GBK" w:cs="Arial Unicode MS"/>
          <w:kern w:val="0"/>
          <w:sz w:val="28"/>
          <w:szCs w:val="28"/>
        </w:rPr>
      </w:pPr>
      <w:r>
        <w:rPr>
          <w:rFonts w:hint="eastAsia" w:ascii="方正仿宋_GBK" w:eastAsia="方正仿宋_GBK" w:cs="Arial Unicode MS"/>
          <w:kern w:val="0"/>
          <w:sz w:val="28"/>
          <w:szCs w:val="28"/>
        </w:rPr>
        <w:t>日    期：       年    月    日</w:t>
      </w:r>
    </w:p>
    <w:p>
      <w:pPr>
        <w:pStyle w:val="5"/>
      </w:pPr>
      <w:r>
        <w:br w:type="page"/>
      </w:r>
    </w:p>
    <w:p>
      <w:pPr>
        <w:spacing w:line="596" w:lineRule="exact"/>
        <w:jc w:val="center"/>
        <w:rPr>
          <w:rFonts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西永微电园西科公寓室内健身房</w:t>
      </w:r>
    </w:p>
    <w:p>
      <w:pPr>
        <w:spacing w:line="596" w:lineRule="exact"/>
        <w:jc w:val="center"/>
      </w:pPr>
      <w:r>
        <w:rPr>
          <w:rFonts w:hint="eastAsia" w:ascii="方正小标宋_GBK" w:hAnsi="方正小标宋_GBK" w:eastAsia="方正小标宋_GBK" w:cs="方正小标宋_GBK"/>
          <w:kern w:val="1"/>
          <w:sz w:val="44"/>
          <w:szCs w:val="44"/>
        </w:rPr>
        <w:t>健身器材采购报价表</w:t>
      </w:r>
    </w:p>
    <w:tbl>
      <w:tblPr>
        <w:tblStyle w:val="8"/>
        <w:tblW w:w="8537" w:type="dxa"/>
        <w:jc w:val="center"/>
        <w:tblInd w:w="0" w:type="dxa"/>
        <w:tblLayout w:type="fixed"/>
        <w:tblCellMar>
          <w:top w:w="0" w:type="dxa"/>
          <w:left w:w="108" w:type="dxa"/>
          <w:bottom w:w="0" w:type="dxa"/>
          <w:right w:w="108" w:type="dxa"/>
        </w:tblCellMar>
      </w:tblPr>
      <w:tblGrid>
        <w:gridCol w:w="558"/>
        <w:gridCol w:w="1543"/>
        <w:gridCol w:w="1321"/>
        <w:gridCol w:w="654"/>
        <w:gridCol w:w="696"/>
        <w:gridCol w:w="695"/>
        <w:gridCol w:w="668"/>
        <w:gridCol w:w="2402"/>
      </w:tblGrid>
      <w:tr>
        <w:tblPrEx>
          <w:tblLayout w:type="fixed"/>
          <w:tblCellMar>
            <w:top w:w="0" w:type="dxa"/>
            <w:left w:w="108" w:type="dxa"/>
            <w:bottom w:w="0" w:type="dxa"/>
            <w:right w:w="108" w:type="dxa"/>
          </w:tblCellMar>
        </w:tblPrEx>
        <w:trPr>
          <w:trHeight w:val="731"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kern w:val="1"/>
                <w:szCs w:val="21"/>
              </w:rPr>
            </w:pPr>
            <w:r>
              <w:rPr>
                <w:rFonts w:hint="eastAsia" w:ascii="黑体" w:hAnsi="黑体" w:eastAsia="黑体" w:cs="黑体"/>
                <w:b/>
                <w:kern w:val="1"/>
                <w:szCs w:val="21"/>
              </w:rPr>
              <w:t>序号</w:t>
            </w:r>
          </w:p>
        </w:tc>
        <w:tc>
          <w:tcPr>
            <w:tcW w:w="154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cs="黑体"/>
                <w:b/>
                <w:kern w:val="1"/>
                <w:szCs w:val="21"/>
              </w:rPr>
            </w:pPr>
            <w:r>
              <w:rPr>
                <w:rFonts w:hint="eastAsia" w:ascii="黑体" w:hAnsi="黑体" w:eastAsia="黑体" w:cs="黑体"/>
                <w:b/>
                <w:kern w:val="1"/>
                <w:szCs w:val="21"/>
              </w:rPr>
              <w:t>产品名称</w:t>
            </w:r>
          </w:p>
        </w:tc>
        <w:tc>
          <w:tcPr>
            <w:tcW w:w="1321"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kern w:val="1"/>
                <w:szCs w:val="21"/>
              </w:rPr>
            </w:pPr>
            <w:r>
              <w:rPr>
                <w:rFonts w:hint="eastAsia" w:ascii="黑体" w:hAnsi="黑体" w:eastAsia="黑体" w:cs="黑体"/>
                <w:b/>
                <w:kern w:val="1"/>
                <w:szCs w:val="21"/>
              </w:rPr>
              <w:t>品牌和型号</w:t>
            </w:r>
          </w:p>
        </w:tc>
        <w:tc>
          <w:tcPr>
            <w:tcW w:w="654"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kern w:val="1"/>
                <w:szCs w:val="21"/>
              </w:rPr>
            </w:pPr>
            <w:r>
              <w:rPr>
                <w:rFonts w:hint="eastAsia" w:ascii="黑体" w:hAnsi="黑体" w:eastAsia="黑体" w:cs="黑体"/>
                <w:b/>
                <w:kern w:val="1"/>
                <w:szCs w:val="21"/>
              </w:rPr>
              <w:t>数量</w:t>
            </w: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kern w:val="1"/>
                <w:szCs w:val="21"/>
              </w:rPr>
            </w:pPr>
            <w:r>
              <w:rPr>
                <w:rFonts w:hint="eastAsia" w:ascii="黑体" w:hAnsi="黑体" w:eastAsia="黑体" w:cs="黑体"/>
                <w:b/>
                <w:kern w:val="1"/>
                <w:szCs w:val="21"/>
              </w:rPr>
              <w:t>单位</w:t>
            </w:r>
          </w:p>
        </w:tc>
        <w:tc>
          <w:tcPr>
            <w:tcW w:w="69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kern w:val="1"/>
                <w:szCs w:val="21"/>
              </w:rPr>
            </w:pPr>
            <w:r>
              <w:rPr>
                <w:rFonts w:hint="eastAsia" w:ascii="黑体" w:hAnsi="黑体" w:eastAsia="黑体" w:cs="黑体"/>
                <w:b/>
                <w:kern w:val="1"/>
                <w:szCs w:val="21"/>
              </w:rPr>
              <w:t>单价</w:t>
            </w:r>
          </w:p>
        </w:tc>
        <w:tc>
          <w:tcPr>
            <w:tcW w:w="668"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kern w:val="1"/>
                <w:szCs w:val="21"/>
              </w:rPr>
            </w:pPr>
            <w:r>
              <w:rPr>
                <w:rFonts w:hint="eastAsia" w:ascii="黑体" w:hAnsi="黑体" w:eastAsia="黑体" w:cs="黑体"/>
                <w:b/>
                <w:kern w:val="1"/>
                <w:szCs w:val="21"/>
              </w:rPr>
              <w:t>合计</w:t>
            </w:r>
          </w:p>
        </w:tc>
        <w:tc>
          <w:tcPr>
            <w:tcW w:w="2402"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kern w:val="1"/>
                <w:szCs w:val="21"/>
              </w:rPr>
            </w:pPr>
            <w:r>
              <w:rPr>
                <w:rFonts w:hint="eastAsia" w:ascii="黑体" w:hAnsi="黑体" w:eastAsia="黑体" w:cs="黑体"/>
                <w:b/>
                <w:kern w:val="1"/>
                <w:szCs w:val="21"/>
              </w:rPr>
              <w:t>产品详细技术参数</w:t>
            </w: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w:t>
            </w:r>
          </w:p>
        </w:tc>
        <w:tc>
          <w:tcPr>
            <w:tcW w:w="15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sz w:val="18"/>
                <w:szCs w:val="18"/>
              </w:rPr>
            </w:pPr>
            <w:r>
              <w:rPr>
                <w:rFonts w:ascii="宋体" w:hAnsi="宋体"/>
                <w:sz w:val="18"/>
                <w:szCs w:val="18"/>
              </w:rPr>
              <w:t>无线</w:t>
            </w:r>
            <w:r>
              <w:rPr>
                <w:rFonts w:hint="eastAsia" w:ascii="宋体" w:hAnsi="宋体"/>
                <w:sz w:val="18"/>
                <w:szCs w:val="18"/>
              </w:rPr>
              <w:t>智能</w:t>
            </w:r>
            <w:r>
              <w:rPr>
                <w:rFonts w:ascii="宋体" w:hAnsi="宋体"/>
                <w:sz w:val="18"/>
                <w:szCs w:val="18"/>
              </w:rPr>
              <w:t>心率跑步机</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2</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2</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高端椭圆机</w:t>
            </w:r>
          </w:p>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(自发电版)</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 xml:space="preserve">2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3</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动感单车</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 xml:space="preserve">1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4</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ind w:firstLine="90" w:firstLineChars="50"/>
              <w:jc w:val="center"/>
              <w:rPr>
                <w:rFonts w:ascii="宋体" w:hAnsi="宋体"/>
                <w:sz w:val="18"/>
                <w:szCs w:val="18"/>
              </w:rPr>
            </w:pPr>
            <w:r>
              <w:rPr>
                <w:rFonts w:hint="eastAsia" w:ascii="宋体" w:hAnsi="宋体"/>
                <w:sz w:val="18"/>
                <w:szCs w:val="18"/>
              </w:rPr>
              <w:t>高低拉训练器</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5</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jc w:val="center"/>
              <w:rPr>
                <w:rFonts w:ascii="宋体" w:hAnsi="宋体"/>
                <w:sz w:val="18"/>
                <w:szCs w:val="18"/>
              </w:rPr>
            </w:pPr>
            <w:r>
              <w:rPr>
                <w:rFonts w:hint="eastAsia" w:ascii="宋体" w:hAnsi="宋体"/>
                <w:sz w:val="18"/>
                <w:szCs w:val="18"/>
              </w:rPr>
              <w:t>坐式胸肌推举训练器</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6</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jc w:val="center"/>
              <w:rPr>
                <w:rFonts w:ascii="宋体" w:hAnsi="宋体"/>
                <w:sz w:val="18"/>
                <w:szCs w:val="18"/>
              </w:rPr>
            </w:pPr>
            <w:r>
              <w:rPr>
                <w:rFonts w:hint="eastAsia" w:ascii="宋体" w:hAnsi="宋体"/>
                <w:sz w:val="18"/>
                <w:szCs w:val="18"/>
              </w:rPr>
              <w:t>大腿内外侧肌训练器</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7</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jc w:val="center"/>
              <w:rPr>
                <w:rFonts w:ascii="宋体" w:hAnsi="宋体"/>
                <w:sz w:val="18"/>
                <w:szCs w:val="18"/>
              </w:rPr>
            </w:pPr>
            <w:r>
              <w:rPr>
                <w:rFonts w:hint="eastAsia" w:ascii="宋体" w:hAnsi="宋体"/>
                <w:sz w:val="18"/>
                <w:szCs w:val="18"/>
              </w:rPr>
              <w:t>可调式双滑轮多功能训练器</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8</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jc w:val="center"/>
              <w:rPr>
                <w:rFonts w:ascii="宋体" w:hAnsi="宋体"/>
                <w:sz w:val="18"/>
                <w:szCs w:val="18"/>
              </w:rPr>
            </w:pPr>
            <w:r>
              <w:rPr>
                <w:rFonts w:hint="eastAsia" w:ascii="宋体" w:hAnsi="宋体"/>
                <w:sz w:val="18"/>
                <w:szCs w:val="18"/>
              </w:rPr>
              <w:t>多重可调节练习椅</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cs="宋体"/>
                <w:kern w:val="0"/>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9</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jc w:val="center"/>
              <w:rPr>
                <w:rFonts w:ascii="宋体" w:hAnsi="宋体"/>
                <w:sz w:val="18"/>
                <w:szCs w:val="18"/>
              </w:rPr>
            </w:pPr>
            <w:r>
              <w:rPr>
                <w:rFonts w:hint="eastAsia" w:ascii="宋体" w:hAnsi="宋体"/>
                <w:sz w:val="18"/>
                <w:szCs w:val="18"/>
              </w:rPr>
              <w:t>腹肌训练器</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10</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jc w:val="center"/>
              <w:rPr>
                <w:rFonts w:ascii="宋体" w:hAnsi="宋体"/>
                <w:sz w:val="18"/>
                <w:szCs w:val="18"/>
              </w:rPr>
            </w:pPr>
            <w:r>
              <w:rPr>
                <w:rFonts w:hint="eastAsia" w:ascii="宋体" w:hAnsi="宋体"/>
                <w:sz w:val="18"/>
                <w:szCs w:val="18"/>
              </w:rPr>
              <w:t>双层哑铃架</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11</w:t>
            </w:r>
          </w:p>
        </w:tc>
        <w:tc>
          <w:tcPr>
            <w:tcW w:w="15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06" w:lineRule="auto"/>
              <w:jc w:val="center"/>
              <w:rPr>
                <w:rFonts w:ascii="宋体" w:hAnsi="宋体"/>
                <w:sz w:val="18"/>
                <w:szCs w:val="18"/>
              </w:rPr>
            </w:pPr>
            <w:r>
              <w:rPr>
                <w:rFonts w:hint="eastAsia" w:ascii="宋体" w:hAnsi="宋体"/>
                <w:sz w:val="18"/>
                <w:szCs w:val="18"/>
              </w:rPr>
              <w:t>橡胶哑铃</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套</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12</w:t>
            </w:r>
          </w:p>
        </w:tc>
        <w:tc>
          <w:tcPr>
            <w:tcW w:w="154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宋体" w:hAnsi="宋体"/>
                <w:sz w:val="18"/>
                <w:szCs w:val="18"/>
              </w:rPr>
            </w:pPr>
            <w:r>
              <w:rPr>
                <w:rFonts w:hint="eastAsia" w:ascii="宋体" w:hAnsi="宋体"/>
                <w:sz w:val="18"/>
                <w:szCs w:val="18"/>
              </w:rPr>
              <w:t>多功能专业拉伸柔韧放松机</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13</w:t>
            </w: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健身房定制运动地胶</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180</w:t>
            </w: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cs="宋体"/>
                <w:kern w:val="0"/>
                <w:sz w:val="18"/>
                <w:szCs w:val="18"/>
              </w:rPr>
            </w:pPr>
            <w:r>
              <w:rPr>
                <w:rFonts w:hint="eastAsia" w:ascii="宋体" w:hAnsi="宋体"/>
                <w:sz w:val="18"/>
                <w:szCs w:val="18"/>
              </w:rPr>
              <w:t>㎡</w:t>
            </w: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755" w:hRule="exact"/>
          <w:jc w:val="center"/>
        </w:trPr>
        <w:tc>
          <w:tcPr>
            <w:tcW w:w="558" w:type="dxa"/>
            <w:tcBorders>
              <w:top w:val="single" w:color="000000" w:sz="4" w:space="0"/>
              <w:left w:val="single" w:color="000000" w:sz="4" w:space="0"/>
              <w:bottom w:val="single" w:color="000000" w:sz="4" w:space="0"/>
              <w:right w:val="single" w:color="000000" w:sz="4" w:space="0"/>
            </w:tcBorders>
            <w:vAlign w:val="center"/>
          </w:tcPr>
          <w:p>
            <w:pPr>
              <w:pStyle w:val="6"/>
              <w:spacing w:line="240" w:lineRule="atLeast"/>
              <w:ind w:firstLine="0" w:firstLineChars="0"/>
              <w:jc w:val="center"/>
              <w:outlineLvl w:val="0"/>
              <w:rPr>
                <w:rFonts w:ascii="黑体" w:hAnsi="黑体" w:eastAsia="黑体" w:cs="黑体"/>
                <w:kern w:val="1"/>
                <w:szCs w:val="21"/>
              </w:rPr>
            </w:pPr>
          </w:p>
        </w:tc>
        <w:tc>
          <w:tcPr>
            <w:tcW w:w="1543"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合计</w:t>
            </w:r>
          </w:p>
        </w:tc>
        <w:tc>
          <w:tcPr>
            <w:tcW w:w="1321"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54"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96" w:type="dxa"/>
            <w:tcBorders>
              <w:top w:val="single" w:color="000000" w:sz="4" w:space="0"/>
              <w:left w:val="single" w:color="000000" w:sz="4" w:space="0"/>
              <w:bottom w:val="single" w:color="000000" w:sz="4" w:space="0"/>
              <w:right w:val="single" w:color="000000" w:sz="4" w:space="0"/>
            </w:tcBorders>
            <w:vAlign w:val="center"/>
          </w:tcPr>
          <w:p>
            <w:pPr>
              <w:tabs>
                <w:tab w:val="left" w:pos="8280"/>
                <w:tab w:val="left" w:pos="8820"/>
              </w:tabs>
              <w:adjustRightInd w:val="0"/>
              <w:snapToGrid w:val="0"/>
              <w:spacing w:line="206" w:lineRule="auto"/>
              <w:jc w:val="center"/>
              <w:rPr>
                <w:rFonts w:ascii="宋体" w:hAnsi="宋体"/>
                <w:sz w:val="18"/>
                <w:szCs w:val="18"/>
              </w:rPr>
            </w:pPr>
          </w:p>
        </w:tc>
        <w:tc>
          <w:tcPr>
            <w:tcW w:w="695"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c>
          <w:tcPr>
            <w:tcW w:w="2402" w:type="dxa"/>
            <w:tcBorders>
              <w:top w:val="single" w:color="000000" w:sz="4" w:space="0"/>
              <w:left w:val="single" w:color="000000" w:sz="4" w:space="0"/>
              <w:bottom w:val="single" w:color="000000" w:sz="4" w:space="0"/>
              <w:right w:val="single" w:color="000000" w:sz="4" w:space="0"/>
            </w:tcBorders>
            <w:vAlign w:val="center"/>
          </w:tcPr>
          <w:p>
            <w:pPr>
              <w:pStyle w:val="4"/>
              <w:ind w:firstLine="0"/>
              <w:jc w:val="center"/>
              <w:rPr>
                <w:rFonts w:ascii="黑体" w:hAnsi="黑体" w:eastAsia="黑体" w:cs="黑体"/>
                <w:sz w:val="21"/>
                <w:szCs w:val="21"/>
              </w:rPr>
            </w:pPr>
          </w:p>
        </w:tc>
      </w:tr>
      <w:tr>
        <w:tblPrEx>
          <w:tblLayout w:type="fixed"/>
          <w:tblCellMar>
            <w:top w:w="0" w:type="dxa"/>
            <w:left w:w="108" w:type="dxa"/>
            <w:bottom w:w="0" w:type="dxa"/>
            <w:right w:w="108" w:type="dxa"/>
          </w:tblCellMar>
        </w:tblPrEx>
        <w:trPr>
          <w:trHeight w:val="1333" w:hRule="exact"/>
          <w:jc w:val="center"/>
        </w:trPr>
        <w:tc>
          <w:tcPr>
            <w:tcW w:w="8537" w:type="dxa"/>
            <w:gridSpan w:val="8"/>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60" w:lineRule="exact"/>
              <w:jc w:val="left"/>
              <w:rPr>
                <w:rFonts w:ascii="宋体" w:hAnsi="宋体" w:cs="宋体"/>
                <w:kern w:val="1"/>
                <w:sz w:val="18"/>
                <w:szCs w:val="18"/>
              </w:rPr>
            </w:pPr>
            <w:r>
              <w:rPr>
                <w:rFonts w:hint="eastAsia" w:ascii="宋体" w:hAnsi="宋体" w:cs="宋体"/>
                <w:kern w:val="1"/>
                <w:sz w:val="18"/>
                <w:szCs w:val="18"/>
              </w:rPr>
              <w:t>注：1、上述第1-12项货品为同一品牌；</w:t>
            </w:r>
          </w:p>
          <w:p>
            <w:pPr>
              <w:pStyle w:val="4"/>
              <w:spacing w:line="260" w:lineRule="exact"/>
              <w:ind w:firstLine="360" w:firstLineChars="200"/>
              <w:jc w:val="left"/>
              <w:rPr>
                <w:sz w:val="18"/>
                <w:szCs w:val="18"/>
              </w:rPr>
            </w:pPr>
            <w:r>
              <w:rPr>
                <w:rFonts w:hint="eastAsia"/>
                <w:sz w:val="18"/>
                <w:szCs w:val="18"/>
              </w:rPr>
              <w:t>2、货品技术参数部分除提供复印件，并加盖厂家公章的报告外，其余参数均需提供产品说明书或品牌官网可查询证明满足要求。</w:t>
            </w:r>
          </w:p>
          <w:p>
            <w:pPr>
              <w:pStyle w:val="4"/>
              <w:spacing w:line="260" w:lineRule="exact"/>
              <w:ind w:firstLine="360" w:firstLineChars="200"/>
              <w:jc w:val="left"/>
              <w:rPr>
                <w:sz w:val="18"/>
                <w:szCs w:val="18"/>
              </w:rPr>
            </w:pPr>
            <w:r>
              <w:rPr>
                <w:rFonts w:hint="eastAsia"/>
                <w:sz w:val="18"/>
                <w:szCs w:val="18"/>
              </w:rPr>
              <w:t>3、质保期限：</w:t>
            </w:r>
            <w:r>
              <w:rPr>
                <w:rFonts w:hint="eastAsia"/>
                <w:color w:val="FF0000"/>
                <w:sz w:val="18"/>
                <w:szCs w:val="18"/>
                <w:u w:val="single"/>
              </w:rPr>
              <w:t xml:space="preserve">    </w:t>
            </w:r>
            <w:r>
              <w:rPr>
                <w:rFonts w:hint="eastAsia"/>
                <w:color w:val="FF0000"/>
                <w:sz w:val="18"/>
                <w:szCs w:val="18"/>
              </w:rPr>
              <w:t>（不低于一年）年</w:t>
            </w:r>
          </w:p>
        </w:tc>
      </w:tr>
    </w:tbl>
    <w:p>
      <w:pPr>
        <w:spacing w:line="500" w:lineRule="exact"/>
        <w:ind w:firstLine="480"/>
        <w:rPr>
          <w:rFonts w:ascii="黑体" w:hAnsi="黑体" w:eastAsia="黑体" w:cs="黑体"/>
          <w:kern w:val="1"/>
          <w:sz w:val="24"/>
          <w:szCs w:val="28"/>
        </w:rPr>
      </w:pPr>
    </w:p>
    <w:p>
      <w:pPr>
        <w:spacing w:line="500" w:lineRule="exact"/>
        <w:ind w:firstLine="480" w:firstLineChars="200"/>
        <w:rPr>
          <w:rFonts w:ascii="黑体" w:hAnsi="黑体" w:eastAsia="黑体" w:cs="黑体"/>
          <w:kern w:val="1"/>
          <w:sz w:val="24"/>
          <w:szCs w:val="28"/>
        </w:rPr>
      </w:pPr>
      <w:r>
        <w:rPr>
          <w:rFonts w:hint="eastAsia" w:ascii="黑体" w:hAnsi="黑体" w:eastAsia="黑体" w:cs="黑体"/>
          <w:kern w:val="1"/>
          <w:sz w:val="24"/>
          <w:szCs w:val="28"/>
        </w:rPr>
        <w:t>比价申请人：                                  法定代表人授权代表：</w:t>
      </w:r>
    </w:p>
    <w:p>
      <w:pPr>
        <w:spacing w:line="500" w:lineRule="exact"/>
        <w:rPr>
          <w:rFonts w:ascii="黑体" w:hAnsi="黑体" w:eastAsia="黑体" w:cs="黑体"/>
          <w:kern w:val="1"/>
          <w:sz w:val="24"/>
          <w:szCs w:val="28"/>
        </w:rPr>
      </w:pPr>
      <w:r>
        <w:rPr>
          <w:rFonts w:hint="eastAsia" w:ascii="黑体" w:hAnsi="黑体" w:eastAsia="黑体" w:cs="黑体"/>
          <w:kern w:val="1"/>
          <w:sz w:val="24"/>
          <w:szCs w:val="28"/>
        </w:rPr>
        <w:t xml:space="preserve">   （单位鲜章）                                  （签字或盖章）</w:t>
      </w:r>
    </w:p>
    <w:p>
      <w:pPr>
        <w:spacing w:line="500" w:lineRule="exact"/>
        <w:rPr>
          <w:rFonts w:ascii="黑体" w:hAnsi="黑体" w:eastAsia="黑体" w:cs="黑体"/>
          <w:kern w:val="1"/>
          <w:sz w:val="24"/>
          <w:szCs w:val="28"/>
        </w:rPr>
      </w:pPr>
    </w:p>
    <w:p>
      <w:pPr>
        <w:spacing w:line="500" w:lineRule="exact"/>
        <w:ind w:firstLine="480"/>
        <w:rPr>
          <w:rFonts w:ascii="黑体" w:hAnsi="黑体" w:eastAsia="黑体" w:cs="黑体"/>
          <w:kern w:val="1"/>
          <w:sz w:val="24"/>
          <w:szCs w:val="28"/>
        </w:rPr>
      </w:pPr>
      <w:r>
        <w:rPr>
          <w:rFonts w:hint="eastAsia" w:ascii="黑体" w:hAnsi="黑体" w:eastAsia="黑体" w:cs="黑体"/>
          <w:kern w:val="1"/>
          <w:sz w:val="24"/>
          <w:szCs w:val="28"/>
        </w:rPr>
        <w:t xml:space="preserve">                                            年     月     日</w:t>
      </w:r>
    </w:p>
    <w:p>
      <w:pPr>
        <w:spacing w:line="500" w:lineRule="exact"/>
        <w:ind w:firstLine="480"/>
        <w:rPr>
          <w:rFonts w:ascii="黑体" w:hAnsi="黑体" w:eastAsia="黑体" w:cs="黑体"/>
          <w:kern w:val="1"/>
          <w:sz w:val="24"/>
          <w:szCs w:val="28"/>
        </w:rPr>
      </w:pPr>
    </w:p>
    <w:p>
      <w:pPr>
        <w:spacing w:line="500" w:lineRule="exact"/>
        <w:ind w:firstLine="480"/>
        <w:rPr>
          <w:rFonts w:ascii="黑体" w:hAnsi="黑体" w:eastAsia="黑体" w:cs="黑体"/>
          <w:kern w:val="1"/>
          <w:sz w:val="24"/>
          <w:szCs w:val="28"/>
        </w:rPr>
      </w:pPr>
      <w:r>
        <w:rPr>
          <w:rFonts w:hint="eastAsia" w:ascii="黑体" w:hAnsi="黑体" w:eastAsia="黑体" w:cs="黑体"/>
          <w:kern w:val="1"/>
          <w:sz w:val="24"/>
          <w:szCs w:val="28"/>
        </w:rPr>
        <w:t>注：</w:t>
      </w:r>
    </w:p>
    <w:p>
      <w:pPr>
        <w:spacing w:line="500" w:lineRule="exact"/>
        <w:ind w:firstLine="480"/>
        <w:rPr>
          <w:rFonts w:ascii="黑体" w:hAnsi="黑体" w:eastAsia="黑体" w:cs="黑体"/>
          <w:kern w:val="1"/>
          <w:sz w:val="24"/>
          <w:szCs w:val="28"/>
        </w:rPr>
      </w:pPr>
      <w:r>
        <w:rPr>
          <w:rFonts w:hint="eastAsia" w:ascii="黑体" w:hAnsi="黑体" w:eastAsia="黑体" w:cs="黑体"/>
          <w:kern w:val="1"/>
          <w:sz w:val="24"/>
          <w:szCs w:val="28"/>
        </w:rPr>
        <w:t>1.单价为全费用综合单价；</w:t>
      </w:r>
    </w:p>
    <w:p>
      <w:pPr>
        <w:spacing w:line="500" w:lineRule="exact"/>
        <w:ind w:firstLine="480"/>
        <w:rPr>
          <w:rFonts w:ascii="黑体" w:hAnsi="黑体" w:eastAsia="黑体" w:cs="黑体"/>
          <w:kern w:val="1"/>
          <w:sz w:val="24"/>
          <w:szCs w:val="28"/>
        </w:rPr>
      </w:pPr>
      <w:r>
        <w:rPr>
          <w:rFonts w:hint="eastAsia" w:ascii="黑体" w:hAnsi="黑体" w:eastAsia="黑体" w:cs="黑体"/>
          <w:kern w:val="1"/>
          <w:sz w:val="24"/>
          <w:szCs w:val="28"/>
        </w:rPr>
        <w:t>2.请比价申请人完整填写本表；</w:t>
      </w:r>
    </w:p>
    <w:p>
      <w:pPr>
        <w:pStyle w:val="4"/>
        <w:ind w:firstLine="480" w:firstLineChars="200"/>
        <w:rPr>
          <w:rFonts w:ascii="黑体" w:hAnsi="黑体" w:eastAsia="黑体" w:cs="黑体"/>
          <w:szCs w:val="28"/>
        </w:rPr>
      </w:pPr>
      <w:r>
        <w:rPr>
          <w:rFonts w:hint="eastAsia" w:ascii="黑体" w:hAnsi="黑体" w:eastAsia="黑体" w:cs="黑体"/>
          <w:szCs w:val="28"/>
        </w:rPr>
        <w:t>3.该表可扩展，根据采购清单填写，并逐页签字或盖章。</w:t>
      </w:r>
    </w:p>
    <w:p>
      <w:pPr>
        <w:rPr>
          <w:rFonts w:ascii="黑体" w:hAnsi="黑体" w:eastAsia="黑体" w:cs="黑体"/>
          <w:szCs w:val="28"/>
        </w:rPr>
      </w:pPr>
      <w:r>
        <w:rPr>
          <w:rFonts w:hint="eastAsia" w:ascii="黑体" w:hAnsi="黑体" w:eastAsia="黑体" w:cs="黑体"/>
          <w:szCs w:val="28"/>
        </w:rPr>
        <w:br w:type="page"/>
      </w:r>
    </w:p>
    <w:p>
      <w:pPr>
        <w:spacing w:line="596" w:lineRule="exact"/>
        <w:jc w:val="center"/>
        <w:rPr>
          <w:rFonts w:ascii="方正小标宋_GBK" w:hAnsi="方正小标宋_GBK" w:eastAsia="方正小标宋_GBK" w:cs="方正小标宋_GBK"/>
          <w:kern w:val="1"/>
          <w:sz w:val="44"/>
          <w:szCs w:val="44"/>
        </w:rPr>
      </w:pPr>
      <w:r>
        <w:rPr>
          <w:rFonts w:hint="eastAsia" w:ascii="方正小标宋_GBK" w:hAnsi="方正小标宋_GBK" w:eastAsia="方正小标宋_GBK" w:cs="方正小标宋_GBK"/>
          <w:kern w:val="1"/>
          <w:sz w:val="44"/>
          <w:szCs w:val="44"/>
        </w:rPr>
        <w:t>西永微电园西科公寓室内健身房</w:t>
      </w:r>
    </w:p>
    <w:p>
      <w:pPr>
        <w:autoSpaceDE w:val="0"/>
        <w:autoSpaceDN w:val="0"/>
        <w:adjustRightInd w:val="0"/>
        <w:spacing w:line="594" w:lineRule="exact"/>
        <w:jc w:val="center"/>
        <w:rPr>
          <w:rFonts w:ascii="方正小标宋_GBK" w:eastAsia="方正小标宋_GBK" w:cs="Arial Unicode MS"/>
          <w:kern w:val="0"/>
          <w:sz w:val="44"/>
          <w:szCs w:val="44"/>
        </w:rPr>
      </w:pPr>
      <w:r>
        <w:rPr>
          <w:rFonts w:hint="eastAsia" w:ascii="方正小标宋_GBK" w:hAnsi="方正小标宋_GBK" w:eastAsia="方正小标宋_GBK" w:cs="方正小标宋_GBK"/>
          <w:kern w:val="1"/>
          <w:sz w:val="44"/>
          <w:szCs w:val="44"/>
        </w:rPr>
        <w:t>健身器材采购</w:t>
      </w:r>
      <w:r>
        <w:rPr>
          <w:rFonts w:hint="eastAsia" w:ascii="方正小标宋_GBK" w:eastAsia="方正小标宋_GBK" w:cs="Arial Unicode MS"/>
          <w:kern w:val="0"/>
          <w:sz w:val="44"/>
          <w:szCs w:val="44"/>
        </w:rPr>
        <w:t>合同</w:t>
      </w:r>
    </w:p>
    <w:p>
      <w:pPr>
        <w:spacing w:line="594" w:lineRule="exact"/>
        <w:ind w:firstLine="480" w:firstLineChars="200"/>
        <w:rPr>
          <w:rFonts w:ascii="黑体" w:hAnsi="黑体" w:eastAsia="黑体" w:cs="黑体"/>
          <w:sz w:val="24"/>
        </w:rPr>
      </w:pP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甲方:重庆西永微电子产业园开发有限公司</w:t>
      </w: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乙方:</w:t>
      </w:r>
    </w:p>
    <w:p>
      <w:pPr>
        <w:spacing w:line="460" w:lineRule="exact"/>
        <w:ind w:firstLine="480"/>
        <w:outlineLvl w:val="0"/>
        <w:rPr>
          <w:rFonts w:ascii="方正仿宋_GBK" w:hAnsi="方正仿宋_GBK" w:eastAsia="方正仿宋_GBK" w:cs="方正仿宋_GBK"/>
          <w:kern w:val="1"/>
          <w:sz w:val="28"/>
          <w:szCs w:val="28"/>
        </w:rPr>
      </w:pPr>
      <w:bookmarkStart w:id="0" w:name="_Toc38809976"/>
      <w:r>
        <w:rPr>
          <w:rFonts w:hint="eastAsia" w:ascii="方正仿宋_GBK" w:hAnsi="方正仿宋_GBK" w:eastAsia="方正仿宋_GBK" w:cs="方正仿宋_GBK"/>
          <w:kern w:val="1"/>
          <w:sz w:val="28"/>
          <w:szCs w:val="28"/>
        </w:rPr>
        <w:t>根据《中华人民共和国民法典》，在平等、自愿和诚信的基础上，甲乙双方就购买事宜达成以下合同条款，以供双方共同遵守。</w:t>
      </w:r>
      <w:bookmarkEnd w:id="0"/>
    </w:p>
    <w:p>
      <w:pPr>
        <w:pStyle w:val="5"/>
        <w:spacing w:line="460" w:lineRule="exact"/>
        <w:rPr>
          <w:rFonts w:ascii="方正仿宋_GBK" w:hAnsi="方正仿宋_GBK" w:eastAsia="方正仿宋_GBK" w:cs="方正仿宋_GBK"/>
          <w:sz w:val="28"/>
          <w:szCs w:val="28"/>
        </w:rPr>
      </w:pPr>
    </w:p>
    <w:p>
      <w:pPr>
        <w:spacing w:line="460" w:lineRule="exact"/>
        <w:ind w:firstLine="480"/>
        <w:outlineLvl w:val="0"/>
        <w:rPr>
          <w:rFonts w:ascii="方正黑体_GBK" w:hAnsi="方正黑体_GBK" w:eastAsia="方正黑体_GBK" w:cs="方正黑体_GBK"/>
          <w:kern w:val="1"/>
          <w:sz w:val="28"/>
          <w:szCs w:val="28"/>
        </w:rPr>
      </w:pPr>
      <w:bookmarkStart w:id="1" w:name="_Toc38809977"/>
      <w:r>
        <w:rPr>
          <w:rFonts w:hint="eastAsia" w:ascii="方正黑体_GBK" w:hAnsi="方正黑体_GBK" w:eastAsia="方正黑体_GBK" w:cs="方正黑体_GBK"/>
          <w:kern w:val="1"/>
          <w:sz w:val="28"/>
          <w:szCs w:val="28"/>
        </w:rPr>
        <w:t>一、合同产品清单</w:t>
      </w:r>
      <w:bookmarkEnd w:id="1"/>
    </w:p>
    <w:p>
      <w:pPr>
        <w:spacing w:line="460" w:lineRule="exact"/>
        <w:ind w:firstLine="480"/>
        <w:outlineLvl w:val="0"/>
        <w:rPr>
          <w:rFonts w:ascii="方正仿宋_GBK" w:hAnsi="方正仿宋_GBK" w:eastAsia="方正仿宋_GBK" w:cs="方正仿宋_GBK"/>
          <w:kern w:val="1"/>
          <w:sz w:val="28"/>
          <w:szCs w:val="28"/>
        </w:rPr>
      </w:pPr>
      <w:bookmarkStart w:id="2" w:name="_Toc38809978"/>
      <w:r>
        <w:rPr>
          <w:rFonts w:hint="eastAsia" w:ascii="方正仿宋_GBK" w:hAnsi="方正仿宋_GBK" w:eastAsia="方正仿宋_GBK" w:cs="方正仿宋_GBK"/>
          <w:kern w:val="1"/>
          <w:sz w:val="28"/>
          <w:szCs w:val="28"/>
        </w:rPr>
        <w:t>本次购买健身器材数量、规格型号如下表所示，合同暂定采购总计金额为：</w:t>
      </w:r>
      <w:r>
        <w:rPr>
          <w:rFonts w:hint="eastAsia" w:ascii="方正仿宋_GBK" w:hAnsi="方正仿宋_GBK" w:eastAsia="方正仿宋_GBK" w:cs="方正仿宋_GBK"/>
          <w:kern w:val="1"/>
          <w:sz w:val="28"/>
          <w:szCs w:val="28"/>
          <w:u w:val="single"/>
        </w:rPr>
        <w:t xml:space="preserve">    </w:t>
      </w:r>
      <w:r>
        <w:rPr>
          <w:rFonts w:hint="eastAsia" w:ascii="方正仿宋_GBK" w:hAnsi="方正仿宋_GBK" w:eastAsia="方正仿宋_GBK" w:cs="方正仿宋_GBK"/>
          <w:kern w:val="1"/>
          <w:sz w:val="28"/>
          <w:szCs w:val="28"/>
        </w:rPr>
        <w:t>元（含发票），人民币大写：</w:t>
      </w:r>
      <w:r>
        <w:rPr>
          <w:rFonts w:hint="eastAsia" w:ascii="方正仿宋_GBK" w:hAnsi="方正仿宋_GBK" w:eastAsia="方正仿宋_GBK" w:cs="方正仿宋_GBK"/>
          <w:kern w:val="1"/>
          <w:sz w:val="28"/>
          <w:szCs w:val="28"/>
          <w:u w:val="single"/>
        </w:rPr>
        <w:t xml:space="preserve">         </w:t>
      </w:r>
      <w:r>
        <w:rPr>
          <w:rFonts w:hint="eastAsia" w:ascii="方正仿宋_GBK" w:hAnsi="方正仿宋_GBK" w:eastAsia="方正仿宋_GBK" w:cs="方正仿宋_GBK"/>
          <w:kern w:val="1"/>
          <w:sz w:val="28"/>
          <w:szCs w:val="28"/>
        </w:rPr>
        <w:t>元整。</w:t>
      </w:r>
      <w:bookmarkEnd w:id="2"/>
    </w:p>
    <w:tbl>
      <w:tblPr>
        <w:tblStyle w:val="8"/>
        <w:tblW w:w="967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965"/>
        <w:gridCol w:w="1823"/>
        <w:gridCol w:w="1255"/>
        <w:gridCol w:w="1036"/>
        <w:gridCol w:w="96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1378" w:type="dxa"/>
            <w:vAlign w:val="center"/>
          </w:tcPr>
          <w:p>
            <w:pPr>
              <w:jc w:val="center"/>
              <w:rPr>
                <w:rFonts w:ascii="方正仿宋_GBK" w:hAnsi="方正仿宋_GBK" w:eastAsia="方正仿宋_GBK" w:cs="方正仿宋_GBK"/>
                <w:kern w:val="1"/>
                <w:sz w:val="28"/>
                <w:szCs w:val="28"/>
              </w:rPr>
            </w:pPr>
            <w:r>
              <w:rPr>
                <w:rFonts w:hint="eastAsia" w:ascii="黑体" w:hAnsi="黑体" w:eastAsia="黑体" w:cs="黑体"/>
                <w:b/>
                <w:kern w:val="1"/>
                <w:szCs w:val="21"/>
              </w:rPr>
              <w:t>序号</w:t>
            </w:r>
          </w:p>
        </w:tc>
        <w:tc>
          <w:tcPr>
            <w:tcW w:w="1965" w:type="dxa"/>
            <w:vAlign w:val="center"/>
          </w:tcPr>
          <w:p>
            <w:pPr>
              <w:jc w:val="center"/>
              <w:rPr>
                <w:rFonts w:ascii="方正仿宋_GBK" w:hAnsi="方正仿宋_GBK" w:eastAsia="方正仿宋_GBK" w:cs="方正仿宋_GBK"/>
                <w:kern w:val="1"/>
                <w:sz w:val="28"/>
                <w:szCs w:val="28"/>
              </w:rPr>
            </w:pPr>
            <w:r>
              <w:rPr>
                <w:rFonts w:hint="eastAsia" w:ascii="黑体" w:hAnsi="黑体" w:eastAsia="黑体" w:cs="黑体"/>
                <w:b/>
                <w:kern w:val="1"/>
                <w:szCs w:val="21"/>
              </w:rPr>
              <w:t>产品名称</w:t>
            </w:r>
          </w:p>
        </w:tc>
        <w:tc>
          <w:tcPr>
            <w:tcW w:w="1823" w:type="dxa"/>
            <w:vAlign w:val="center"/>
          </w:tcPr>
          <w:p>
            <w:pPr>
              <w:jc w:val="center"/>
              <w:rPr>
                <w:rFonts w:ascii="方正仿宋_GBK" w:hAnsi="方正仿宋_GBK" w:eastAsia="方正仿宋_GBK" w:cs="方正仿宋_GBK"/>
                <w:kern w:val="1"/>
                <w:sz w:val="28"/>
                <w:szCs w:val="28"/>
              </w:rPr>
            </w:pPr>
            <w:bookmarkStart w:id="3" w:name="_Toc38809981"/>
            <w:r>
              <w:rPr>
                <w:rFonts w:hint="eastAsia" w:ascii="黑体" w:hAnsi="黑体" w:eastAsia="黑体" w:cs="黑体"/>
                <w:b/>
                <w:kern w:val="1"/>
                <w:szCs w:val="21"/>
              </w:rPr>
              <w:t>品牌和型号</w:t>
            </w:r>
          </w:p>
          <w:bookmarkEnd w:id="3"/>
        </w:tc>
        <w:tc>
          <w:tcPr>
            <w:tcW w:w="1255" w:type="dxa"/>
            <w:vAlign w:val="center"/>
          </w:tcPr>
          <w:p>
            <w:pPr>
              <w:jc w:val="center"/>
              <w:rPr>
                <w:rFonts w:ascii="方正仿宋_GBK" w:hAnsi="方正仿宋_GBK" w:eastAsia="方正仿宋_GBK" w:cs="方正仿宋_GBK"/>
                <w:kern w:val="1"/>
                <w:sz w:val="28"/>
                <w:szCs w:val="28"/>
              </w:rPr>
            </w:pPr>
            <w:r>
              <w:rPr>
                <w:rFonts w:hint="eastAsia" w:ascii="黑体" w:hAnsi="黑体" w:eastAsia="黑体" w:cs="黑体"/>
                <w:b/>
                <w:kern w:val="1"/>
                <w:szCs w:val="21"/>
              </w:rPr>
              <w:t>数量</w:t>
            </w:r>
          </w:p>
        </w:tc>
        <w:tc>
          <w:tcPr>
            <w:tcW w:w="1036" w:type="dxa"/>
            <w:vAlign w:val="center"/>
          </w:tcPr>
          <w:p>
            <w:pPr>
              <w:jc w:val="center"/>
              <w:rPr>
                <w:rFonts w:ascii="方正仿宋_GBK" w:hAnsi="方正仿宋_GBK" w:eastAsia="方正仿宋_GBK" w:cs="方正仿宋_GBK"/>
                <w:kern w:val="1"/>
                <w:sz w:val="28"/>
                <w:szCs w:val="28"/>
              </w:rPr>
            </w:pPr>
            <w:r>
              <w:rPr>
                <w:rFonts w:hint="eastAsia" w:ascii="黑体" w:hAnsi="黑体" w:eastAsia="黑体" w:cs="黑体"/>
                <w:b/>
                <w:kern w:val="1"/>
                <w:szCs w:val="21"/>
              </w:rPr>
              <w:t>单位</w:t>
            </w:r>
          </w:p>
        </w:tc>
        <w:tc>
          <w:tcPr>
            <w:tcW w:w="968" w:type="dxa"/>
            <w:vAlign w:val="center"/>
          </w:tcPr>
          <w:p>
            <w:pPr>
              <w:jc w:val="center"/>
              <w:rPr>
                <w:rFonts w:ascii="黑体" w:hAnsi="黑体" w:eastAsia="黑体" w:cs="黑体"/>
                <w:b/>
                <w:kern w:val="1"/>
                <w:szCs w:val="21"/>
              </w:rPr>
            </w:pPr>
            <w:r>
              <w:rPr>
                <w:rFonts w:hint="eastAsia" w:ascii="黑体" w:hAnsi="黑体" w:eastAsia="黑体" w:cs="黑体"/>
                <w:b/>
                <w:kern w:val="1"/>
                <w:szCs w:val="21"/>
              </w:rPr>
              <w:t>单价</w:t>
            </w:r>
          </w:p>
          <w:p>
            <w:pPr>
              <w:jc w:val="center"/>
            </w:pPr>
            <w:r>
              <w:rPr>
                <w:rFonts w:hint="eastAsia" w:ascii="黑体" w:hAnsi="黑体" w:eastAsia="黑体" w:cs="黑体"/>
                <w:b/>
                <w:kern w:val="1"/>
                <w:szCs w:val="21"/>
              </w:rPr>
              <w:t>（元）</w:t>
            </w:r>
          </w:p>
        </w:tc>
        <w:tc>
          <w:tcPr>
            <w:tcW w:w="1253" w:type="dxa"/>
            <w:vAlign w:val="center"/>
          </w:tcPr>
          <w:p>
            <w:pPr>
              <w:jc w:val="center"/>
              <w:rPr>
                <w:rFonts w:ascii="黑体" w:hAnsi="黑体" w:eastAsia="黑体" w:cs="黑体"/>
                <w:b/>
                <w:kern w:val="1"/>
                <w:szCs w:val="21"/>
              </w:rPr>
            </w:pPr>
            <w:r>
              <w:rPr>
                <w:rFonts w:hint="eastAsia" w:ascii="黑体" w:hAnsi="黑体" w:eastAsia="黑体" w:cs="黑体"/>
                <w:b/>
                <w:kern w:val="1"/>
                <w:szCs w:val="21"/>
              </w:rPr>
              <w:t>合计</w:t>
            </w:r>
          </w:p>
          <w:p>
            <w:pPr>
              <w:jc w:val="center"/>
              <w:rPr>
                <w:rFonts w:ascii="方正仿宋_GBK" w:hAnsi="方正仿宋_GBK" w:eastAsia="方正仿宋_GBK" w:cs="方正仿宋_GBK"/>
                <w:kern w:val="1"/>
                <w:sz w:val="28"/>
                <w:szCs w:val="28"/>
              </w:rPr>
            </w:pPr>
            <w:r>
              <w:rPr>
                <w:rFonts w:hint="eastAsia" w:ascii="黑体" w:hAnsi="黑体" w:eastAsia="黑体" w:cs="黑体"/>
                <w:b/>
                <w:kern w:val="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w:t>
            </w:r>
          </w:p>
        </w:tc>
        <w:tc>
          <w:tcPr>
            <w:tcW w:w="1965" w:type="dxa"/>
            <w:vAlign w:val="center"/>
          </w:tcPr>
          <w:p>
            <w:pPr>
              <w:autoSpaceDE w:val="0"/>
              <w:autoSpaceDN w:val="0"/>
              <w:adjustRightInd w:val="0"/>
              <w:jc w:val="center"/>
              <w:rPr>
                <w:rFonts w:ascii="宋体" w:hAnsi="宋体"/>
                <w:sz w:val="18"/>
                <w:szCs w:val="18"/>
              </w:rPr>
            </w:pPr>
            <w:r>
              <w:rPr>
                <w:rFonts w:ascii="宋体" w:hAnsi="宋体"/>
                <w:sz w:val="18"/>
                <w:szCs w:val="18"/>
              </w:rPr>
              <w:t>无线</w:t>
            </w:r>
            <w:r>
              <w:rPr>
                <w:rFonts w:hint="eastAsia" w:ascii="宋体" w:hAnsi="宋体"/>
                <w:sz w:val="18"/>
                <w:szCs w:val="18"/>
              </w:rPr>
              <w:t>智能</w:t>
            </w:r>
            <w:r>
              <w:rPr>
                <w:rFonts w:ascii="宋体" w:hAnsi="宋体"/>
                <w:sz w:val="18"/>
                <w:szCs w:val="18"/>
              </w:rPr>
              <w:t>心率跑步机</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2</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2</w:t>
            </w:r>
          </w:p>
        </w:tc>
        <w:tc>
          <w:tcPr>
            <w:tcW w:w="1965" w:type="dxa"/>
            <w:vAlign w:val="center"/>
          </w:tcPr>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高端椭圆机</w:t>
            </w:r>
          </w:p>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(自发电版)</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 xml:space="preserve">2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3</w:t>
            </w:r>
          </w:p>
        </w:tc>
        <w:tc>
          <w:tcPr>
            <w:tcW w:w="196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动感单车</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 xml:space="preserve">1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4</w:t>
            </w:r>
          </w:p>
        </w:tc>
        <w:tc>
          <w:tcPr>
            <w:tcW w:w="1965" w:type="dxa"/>
            <w:vAlign w:val="center"/>
          </w:tcPr>
          <w:p>
            <w:pPr>
              <w:tabs>
                <w:tab w:val="left" w:pos="8280"/>
                <w:tab w:val="left" w:pos="8820"/>
              </w:tabs>
              <w:ind w:firstLine="90" w:firstLineChars="50"/>
              <w:jc w:val="center"/>
              <w:rPr>
                <w:rFonts w:ascii="宋体" w:hAnsi="宋体"/>
                <w:sz w:val="18"/>
                <w:szCs w:val="18"/>
              </w:rPr>
            </w:pPr>
            <w:r>
              <w:rPr>
                <w:rFonts w:hint="eastAsia" w:ascii="宋体" w:hAnsi="宋体"/>
                <w:sz w:val="18"/>
                <w:szCs w:val="18"/>
              </w:rPr>
              <w:t>高低拉训练器</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5</w:t>
            </w:r>
          </w:p>
        </w:tc>
        <w:tc>
          <w:tcPr>
            <w:tcW w:w="1965" w:type="dxa"/>
            <w:vAlign w:val="center"/>
          </w:tcPr>
          <w:p>
            <w:pPr>
              <w:tabs>
                <w:tab w:val="left" w:pos="8280"/>
                <w:tab w:val="left" w:pos="8820"/>
              </w:tabs>
              <w:jc w:val="center"/>
              <w:rPr>
                <w:rFonts w:ascii="宋体" w:hAnsi="宋体"/>
                <w:sz w:val="18"/>
                <w:szCs w:val="18"/>
              </w:rPr>
            </w:pPr>
            <w:r>
              <w:rPr>
                <w:rFonts w:hint="eastAsia" w:ascii="宋体" w:hAnsi="宋体"/>
                <w:sz w:val="18"/>
                <w:szCs w:val="18"/>
              </w:rPr>
              <w:t>坐式胸肌推举训练器</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6</w:t>
            </w:r>
          </w:p>
        </w:tc>
        <w:tc>
          <w:tcPr>
            <w:tcW w:w="1965" w:type="dxa"/>
            <w:vAlign w:val="center"/>
          </w:tcPr>
          <w:p>
            <w:pPr>
              <w:tabs>
                <w:tab w:val="left" w:pos="8280"/>
                <w:tab w:val="left" w:pos="8820"/>
              </w:tabs>
              <w:jc w:val="center"/>
              <w:rPr>
                <w:rFonts w:ascii="宋体" w:hAnsi="宋体"/>
                <w:sz w:val="18"/>
                <w:szCs w:val="18"/>
              </w:rPr>
            </w:pPr>
            <w:r>
              <w:rPr>
                <w:rFonts w:hint="eastAsia" w:ascii="宋体" w:hAnsi="宋体"/>
                <w:sz w:val="18"/>
                <w:szCs w:val="18"/>
              </w:rPr>
              <w:t>大腿内外侧肌训练器</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7</w:t>
            </w:r>
          </w:p>
        </w:tc>
        <w:tc>
          <w:tcPr>
            <w:tcW w:w="1965" w:type="dxa"/>
            <w:vAlign w:val="center"/>
          </w:tcPr>
          <w:p>
            <w:pPr>
              <w:tabs>
                <w:tab w:val="left" w:pos="8280"/>
                <w:tab w:val="left" w:pos="8820"/>
              </w:tabs>
              <w:jc w:val="center"/>
              <w:rPr>
                <w:rFonts w:ascii="宋体" w:hAnsi="宋体"/>
                <w:sz w:val="18"/>
                <w:szCs w:val="18"/>
              </w:rPr>
            </w:pPr>
            <w:r>
              <w:rPr>
                <w:rFonts w:hint="eastAsia" w:ascii="宋体" w:hAnsi="宋体"/>
                <w:sz w:val="18"/>
                <w:szCs w:val="18"/>
              </w:rPr>
              <w:t>可调式双滑轮多功能训练器</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8</w:t>
            </w:r>
          </w:p>
        </w:tc>
        <w:tc>
          <w:tcPr>
            <w:tcW w:w="1965" w:type="dxa"/>
            <w:vAlign w:val="center"/>
          </w:tcPr>
          <w:p>
            <w:pPr>
              <w:tabs>
                <w:tab w:val="left" w:pos="8280"/>
                <w:tab w:val="left" w:pos="8820"/>
              </w:tabs>
              <w:jc w:val="center"/>
              <w:rPr>
                <w:rFonts w:ascii="宋体" w:hAnsi="宋体"/>
                <w:sz w:val="18"/>
                <w:szCs w:val="18"/>
              </w:rPr>
            </w:pPr>
            <w:r>
              <w:rPr>
                <w:rFonts w:hint="eastAsia" w:ascii="宋体" w:hAnsi="宋体"/>
                <w:sz w:val="18"/>
                <w:szCs w:val="18"/>
              </w:rPr>
              <w:t>多重可调节练习椅</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cs="宋体"/>
                <w:kern w:val="0"/>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9</w:t>
            </w:r>
          </w:p>
        </w:tc>
        <w:tc>
          <w:tcPr>
            <w:tcW w:w="1965" w:type="dxa"/>
            <w:vAlign w:val="center"/>
          </w:tcPr>
          <w:p>
            <w:pPr>
              <w:tabs>
                <w:tab w:val="left" w:pos="8280"/>
                <w:tab w:val="left" w:pos="8820"/>
              </w:tabs>
              <w:jc w:val="center"/>
              <w:rPr>
                <w:rFonts w:ascii="宋体" w:hAnsi="宋体"/>
                <w:sz w:val="18"/>
                <w:szCs w:val="18"/>
              </w:rPr>
            </w:pPr>
            <w:r>
              <w:rPr>
                <w:rFonts w:hint="eastAsia" w:ascii="宋体" w:hAnsi="宋体"/>
                <w:sz w:val="18"/>
                <w:szCs w:val="18"/>
              </w:rPr>
              <w:t>腹肌训练器</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10</w:t>
            </w:r>
          </w:p>
        </w:tc>
        <w:tc>
          <w:tcPr>
            <w:tcW w:w="1965" w:type="dxa"/>
            <w:vAlign w:val="center"/>
          </w:tcPr>
          <w:p>
            <w:pPr>
              <w:tabs>
                <w:tab w:val="left" w:pos="8280"/>
                <w:tab w:val="left" w:pos="8820"/>
              </w:tabs>
              <w:jc w:val="center"/>
              <w:rPr>
                <w:rFonts w:ascii="宋体" w:hAnsi="宋体"/>
                <w:sz w:val="18"/>
                <w:szCs w:val="18"/>
              </w:rPr>
            </w:pPr>
            <w:r>
              <w:rPr>
                <w:rFonts w:hint="eastAsia" w:ascii="宋体" w:hAnsi="宋体"/>
                <w:sz w:val="18"/>
                <w:szCs w:val="18"/>
              </w:rPr>
              <w:t>双层哑铃架</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11</w:t>
            </w:r>
          </w:p>
        </w:tc>
        <w:tc>
          <w:tcPr>
            <w:tcW w:w="1965" w:type="dxa"/>
            <w:vAlign w:val="center"/>
          </w:tcPr>
          <w:p>
            <w:pPr>
              <w:adjustRightInd w:val="0"/>
              <w:snapToGrid w:val="0"/>
              <w:spacing w:line="206" w:lineRule="auto"/>
              <w:jc w:val="center"/>
              <w:rPr>
                <w:rFonts w:ascii="宋体" w:hAnsi="宋体"/>
                <w:sz w:val="18"/>
                <w:szCs w:val="18"/>
              </w:rPr>
            </w:pPr>
            <w:r>
              <w:rPr>
                <w:rFonts w:hint="eastAsia" w:ascii="宋体" w:hAnsi="宋体"/>
                <w:sz w:val="18"/>
                <w:szCs w:val="18"/>
              </w:rPr>
              <w:t>橡胶哑铃</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套</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12</w:t>
            </w:r>
          </w:p>
        </w:tc>
        <w:tc>
          <w:tcPr>
            <w:tcW w:w="1965" w:type="dxa"/>
            <w:vAlign w:val="center"/>
          </w:tcPr>
          <w:p>
            <w:pPr>
              <w:autoSpaceDE w:val="0"/>
              <w:autoSpaceDN w:val="0"/>
              <w:adjustRightInd w:val="0"/>
              <w:jc w:val="center"/>
              <w:rPr>
                <w:rFonts w:ascii="宋体" w:hAnsi="宋体"/>
                <w:sz w:val="18"/>
                <w:szCs w:val="18"/>
              </w:rPr>
            </w:pPr>
            <w:r>
              <w:rPr>
                <w:rFonts w:hint="eastAsia" w:ascii="宋体" w:hAnsi="宋体"/>
                <w:sz w:val="18"/>
                <w:szCs w:val="18"/>
              </w:rPr>
              <w:t>多功能专业拉伸柔韧放松机</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1</w:t>
            </w:r>
            <w:r>
              <w:rPr>
                <w:rFonts w:ascii="宋体" w:hAnsi="宋体"/>
                <w:sz w:val="18"/>
                <w:szCs w:val="18"/>
              </w:rPr>
              <w:t xml:space="preserve"> </w:t>
            </w:r>
          </w:p>
        </w:tc>
        <w:tc>
          <w:tcPr>
            <w:tcW w:w="1036"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台</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pStyle w:val="6"/>
              <w:spacing w:line="240" w:lineRule="atLeast"/>
              <w:ind w:firstLine="0" w:firstLineChars="0"/>
              <w:jc w:val="center"/>
              <w:outlineLvl w:val="0"/>
              <w:rPr>
                <w:rFonts w:ascii="黑体" w:hAnsi="黑体" w:eastAsia="黑体" w:cs="黑体"/>
                <w:kern w:val="1"/>
                <w:szCs w:val="21"/>
              </w:rPr>
            </w:pPr>
            <w:r>
              <w:rPr>
                <w:rFonts w:hint="eastAsia" w:ascii="黑体" w:hAnsi="黑体" w:eastAsia="黑体" w:cs="黑体"/>
                <w:kern w:val="1"/>
                <w:szCs w:val="21"/>
              </w:rPr>
              <w:t>13</w:t>
            </w:r>
          </w:p>
        </w:tc>
        <w:tc>
          <w:tcPr>
            <w:tcW w:w="1965" w:type="dxa"/>
            <w:vAlign w:val="center"/>
          </w:tcPr>
          <w:p>
            <w:pPr>
              <w:tabs>
                <w:tab w:val="left" w:pos="8280"/>
                <w:tab w:val="left" w:pos="8820"/>
              </w:tabs>
              <w:adjustRightInd w:val="0"/>
              <w:snapToGrid w:val="0"/>
              <w:spacing w:line="206" w:lineRule="auto"/>
              <w:jc w:val="center"/>
              <w:rPr>
                <w:rFonts w:ascii="宋体" w:hAnsi="宋体"/>
                <w:sz w:val="18"/>
                <w:szCs w:val="18"/>
              </w:rPr>
            </w:pPr>
            <w:r>
              <w:rPr>
                <w:rFonts w:hint="eastAsia" w:ascii="宋体" w:hAnsi="宋体"/>
                <w:sz w:val="18"/>
                <w:szCs w:val="18"/>
              </w:rPr>
              <w:t>健身房定制运动地胶</w:t>
            </w:r>
          </w:p>
        </w:tc>
        <w:tc>
          <w:tcPr>
            <w:tcW w:w="1823" w:type="dxa"/>
            <w:vAlign w:val="center"/>
          </w:tcPr>
          <w:p>
            <w:pPr>
              <w:tabs>
                <w:tab w:val="left" w:pos="8280"/>
                <w:tab w:val="left" w:pos="8820"/>
              </w:tabs>
              <w:adjustRightInd w:val="0"/>
              <w:snapToGrid w:val="0"/>
              <w:spacing w:line="206" w:lineRule="auto"/>
              <w:jc w:val="center"/>
              <w:rPr>
                <w:rFonts w:ascii="宋体" w:hAnsi="宋体"/>
                <w:sz w:val="18"/>
                <w:szCs w:val="18"/>
              </w:rPr>
            </w:pPr>
          </w:p>
        </w:tc>
        <w:tc>
          <w:tcPr>
            <w:tcW w:w="1255" w:type="dxa"/>
            <w:vAlign w:val="center"/>
          </w:tcPr>
          <w:p>
            <w:pPr>
              <w:tabs>
                <w:tab w:val="left" w:pos="8280"/>
                <w:tab w:val="left" w:pos="8820"/>
              </w:tabs>
              <w:adjustRightInd w:val="0"/>
              <w:snapToGrid w:val="0"/>
              <w:spacing w:line="206" w:lineRule="auto"/>
              <w:jc w:val="center"/>
              <w:rPr>
                <w:rFonts w:ascii="宋体" w:hAnsi="宋体"/>
                <w:sz w:val="18"/>
                <w:szCs w:val="18"/>
              </w:rPr>
            </w:pPr>
            <w:r>
              <w:rPr>
                <w:rFonts w:ascii="宋体" w:hAnsi="宋体"/>
                <w:sz w:val="18"/>
                <w:szCs w:val="18"/>
              </w:rPr>
              <w:t>180</w:t>
            </w:r>
          </w:p>
        </w:tc>
        <w:tc>
          <w:tcPr>
            <w:tcW w:w="1036" w:type="dxa"/>
            <w:vAlign w:val="center"/>
          </w:tcPr>
          <w:p>
            <w:pPr>
              <w:tabs>
                <w:tab w:val="left" w:pos="8280"/>
                <w:tab w:val="left" w:pos="8820"/>
              </w:tabs>
              <w:adjustRightInd w:val="0"/>
              <w:snapToGrid w:val="0"/>
              <w:spacing w:line="206" w:lineRule="auto"/>
              <w:jc w:val="center"/>
              <w:rPr>
                <w:rFonts w:ascii="宋体" w:hAnsi="宋体" w:cs="宋体"/>
                <w:kern w:val="0"/>
                <w:sz w:val="18"/>
                <w:szCs w:val="18"/>
              </w:rPr>
            </w:pPr>
            <w:r>
              <w:rPr>
                <w:rFonts w:hint="eastAsia" w:ascii="宋体" w:hAnsi="宋体"/>
                <w:sz w:val="18"/>
                <w:szCs w:val="18"/>
              </w:rPr>
              <w:t>㎡</w:t>
            </w:r>
          </w:p>
        </w:tc>
        <w:tc>
          <w:tcPr>
            <w:tcW w:w="968" w:type="dxa"/>
            <w:vAlign w:val="center"/>
          </w:tcPr>
          <w:p>
            <w:pPr>
              <w:spacing w:line="460" w:lineRule="exact"/>
              <w:jc w:val="center"/>
              <w:outlineLvl w:val="0"/>
              <w:rPr>
                <w:rFonts w:ascii="方正仿宋_GBK" w:hAnsi="方正仿宋_GBK" w:eastAsia="方正仿宋_GBK" w:cs="方正仿宋_GBK"/>
                <w:kern w:val="1"/>
                <w:sz w:val="28"/>
                <w:szCs w:val="28"/>
              </w:rPr>
            </w:pPr>
          </w:p>
        </w:tc>
        <w:tc>
          <w:tcPr>
            <w:tcW w:w="1253" w:type="dxa"/>
            <w:vAlign w:val="center"/>
          </w:tcPr>
          <w:p>
            <w:pPr>
              <w:spacing w:line="460" w:lineRule="exact"/>
              <w:jc w:val="center"/>
              <w:outlineLvl w:val="0"/>
              <w:rPr>
                <w:rFonts w:ascii="方正仿宋_GBK" w:hAnsi="方正仿宋_GBK" w:eastAsia="方正仿宋_GBK" w:cs="方正仿宋_GBK"/>
                <w:kern w:val="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6421" w:type="dxa"/>
            <w:gridSpan w:val="4"/>
            <w:vAlign w:val="center"/>
          </w:tcPr>
          <w:p>
            <w:pPr>
              <w:spacing w:line="460" w:lineRule="exact"/>
              <w:jc w:val="center"/>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总价：</w:t>
            </w:r>
            <w:r>
              <w:rPr>
                <w:rFonts w:hint="eastAsia" w:ascii="方正仿宋_GBK" w:hAnsi="方正仿宋_GBK" w:eastAsia="方正仿宋_GBK" w:cs="方正仿宋_GBK"/>
                <w:kern w:val="1"/>
                <w:sz w:val="28"/>
                <w:szCs w:val="28"/>
                <w:u w:val="single"/>
              </w:rPr>
              <w:t xml:space="preserve">         </w:t>
            </w:r>
            <w:r>
              <w:rPr>
                <w:rFonts w:hint="eastAsia" w:ascii="方正仿宋_GBK" w:hAnsi="方正仿宋_GBK" w:eastAsia="方正仿宋_GBK" w:cs="方正仿宋_GBK"/>
                <w:kern w:val="1"/>
                <w:sz w:val="28"/>
                <w:szCs w:val="28"/>
              </w:rPr>
              <w:t>元整</w:t>
            </w:r>
          </w:p>
        </w:tc>
        <w:tc>
          <w:tcPr>
            <w:tcW w:w="3257" w:type="dxa"/>
            <w:gridSpan w:val="3"/>
            <w:vAlign w:val="center"/>
          </w:tcPr>
          <w:p>
            <w:pPr>
              <w:spacing w:line="460" w:lineRule="exact"/>
              <w:jc w:val="center"/>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w:t>
            </w:r>
            <w:r>
              <w:rPr>
                <w:rFonts w:hint="eastAsia" w:ascii="方正仿宋_GBK" w:hAnsi="方正仿宋_GBK" w:eastAsia="方正仿宋_GBK" w:cs="方正仿宋_GBK"/>
                <w:kern w:val="1"/>
                <w:sz w:val="28"/>
                <w:szCs w:val="28"/>
                <w:u w:val="single"/>
              </w:rPr>
              <w:t xml:space="preserve">      </w:t>
            </w:r>
            <w:r>
              <w:rPr>
                <w:rFonts w:hint="eastAsia" w:ascii="方正仿宋_GBK" w:hAnsi="方正仿宋_GBK" w:eastAsia="方正仿宋_GBK" w:cs="方正仿宋_GBK"/>
                <w:kern w:val="1"/>
                <w:sz w:val="28"/>
                <w:szCs w:val="28"/>
              </w:rPr>
              <w:t>元</w:t>
            </w:r>
          </w:p>
        </w:tc>
      </w:tr>
    </w:tbl>
    <w:p>
      <w:pPr>
        <w:spacing w:line="460" w:lineRule="exact"/>
        <w:ind w:firstLine="480"/>
        <w:outlineLvl w:val="0"/>
        <w:rPr>
          <w:rFonts w:ascii="方正黑体_GBK" w:hAnsi="方正黑体_GBK" w:eastAsia="方正黑体_GBK" w:cs="方正黑体_GBK"/>
          <w:kern w:val="1"/>
          <w:sz w:val="28"/>
          <w:szCs w:val="28"/>
        </w:rPr>
      </w:pPr>
      <w:bookmarkStart w:id="4" w:name="_Toc38809987"/>
    </w:p>
    <w:p>
      <w:pPr>
        <w:spacing w:line="460" w:lineRule="exact"/>
        <w:ind w:firstLine="480"/>
        <w:outlineLvl w:val="0"/>
        <w:rPr>
          <w:rFonts w:ascii="方正黑体_GBK" w:hAnsi="方正黑体_GBK" w:eastAsia="方正黑体_GBK" w:cs="方正黑体_GBK"/>
          <w:kern w:val="1"/>
          <w:sz w:val="28"/>
          <w:szCs w:val="28"/>
        </w:rPr>
      </w:pPr>
      <w:r>
        <w:rPr>
          <w:rFonts w:hint="eastAsia" w:ascii="方正黑体_GBK" w:hAnsi="方正黑体_GBK" w:eastAsia="方正黑体_GBK" w:cs="方正黑体_GBK"/>
          <w:kern w:val="1"/>
          <w:sz w:val="28"/>
          <w:szCs w:val="28"/>
        </w:rPr>
        <w:t>二、合同金额包含以下内容：</w:t>
      </w:r>
      <w:bookmarkEnd w:id="4"/>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包括但不限于完成上述产品的：供货 （制造，含备品、备件、专用工器具等）、装配[指出厂前组装、测试和检测、检验、现场整体组装（如有）]、包装、运输和保险、装卸、安全保证、安装、调试（如有）、验收等，质量保证期内的维修、维护、保养、人员培训（如有）、利润、所用材料发生市场价格变动的风险以及其它相关伴随服务等工作内容。</w:t>
      </w:r>
    </w:p>
    <w:p>
      <w:pPr>
        <w:spacing w:line="460" w:lineRule="exact"/>
        <w:ind w:firstLine="480"/>
        <w:outlineLvl w:val="0"/>
        <w:rPr>
          <w:rFonts w:ascii="方正黑体_GBK" w:hAnsi="方正黑体_GBK" w:eastAsia="方正黑体_GBK" w:cs="方正黑体_GBK"/>
          <w:kern w:val="1"/>
          <w:sz w:val="28"/>
          <w:szCs w:val="28"/>
        </w:rPr>
      </w:pPr>
      <w:bookmarkStart w:id="5" w:name="_Toc38809989"/>
    </w:p>
    <w:p>
      <w:pPr>
        <w:spacing w:line="460" w:lineRule="exact"/>
        <w:ind w:firstLine="480"/>
        <w:outlineLvl w:val="0"/>
        <w:rPr>
          <w:rFonts w:ascii="方正黑体_GBK" w:hAnsi="方正黑体_GBK" w:eastAsia="方正黑体_GBK" w:cs="方正黑体_GBK"/>
          <w:kern w:val="1"/>
          <w:sz w:val="28"/>
          <w:szCs w:val="28"/>
        </w:rPr>
      </w:pPr>
      <w:r>
        <w:rPr>
          <w:rFonts w:hint="eastAsia" w:ascii="方正黑体_GBK" w:hAnsi="方正黑体_GBK" w:eastAsia="方正黑体_GBK" w:cs="方正黑体_GBK"/>
          <w:kern w:val="1"/>
          <w:sz w:val="28"/>
          <w:szCs w:val="28"/>
        </w:rPr>
        <w:t>三、交货方式、包装、期限、地点</w:t>
      </w:r>
      <w:bookmarkEnd w:id="5"/>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1.</w:t>
      </w:r>
      <w:bookmarkStart w:id="6" w:name="_Toc38809995"/>
      <w:r>
        <w:rPr>
          <w:rFonts w:hint="eastAsia" w:ascii="方正仿宋_GBK" w:hAnsi="方正仿宋_GBK" w:eastAsia="方正仿宋_GBK" w:cs="方正仿宋_GBK"/>
          <w:kern w:val="1"/>
          <w:sz w:val="28"/>
          <w:szCs w:val="28"/>
        </w:rPr>
        <w:t>本项目健身器材需要在合同签订之日起60天内完成设备供货、安装及调试并验收合格；</w:t>
      </w:r>
      <w:bookmarkStart w:id="7" w:name="_Toc38809991"/>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2.运货方式及运费：运货方式为乙方安排，运费由乙方承担。</w:t>
      </w:r>
      <w:bookmarkEnd w:id="7"/>
    </w:p>
    <w:p>
      <w:pPr>
        <w:spacing w:line="460" w:lineRule="exact"/>
        <w:ind w:firstLine="480"/>
        <w:outlineLvl w:val="0"/>
        <w:rPr>
          <w:rFonts w:ascii="方正仿宋_GBK" w:hAnsi="方正仿宋_GBK" w:eastAsia="方正仿宋_GBK" w:cs="方正仿宋_GBK"/>
          <w:kern w:val="1"/>
          <w:sz w:val="28"/>
          <w:szCs w:val="28"/>
        </w:rPr>
      </w:pPr>
      <w:bookmarkStart w:id="8" w:name="_Toc38809992"/>
      <w:r>
        <w:rPr>
          <w:rFonts w:hint="eastAsia" w:ascii="方正仿宋_GBK" w:hAnsi="方正仿宋_GBK" w:eastAsia="方正仿宋_GBK" w:cs="方正仿宋_GBK"/>
          <w:kern w:val="1"/>
          <w:sz w:val="28"/>
          <w:szCs w:val="28"/>
        </w:rPr>
        <w:t>3.产品包装以保证货物运输安全为标准，所提供的货物应妥善包装。</w:t>
      </w:r>
      <w:bookmarkEnd w:id="8"/>
    </w:p>
    <w:p>
      <w:pPr>
        <w:spacing w:line="460" w:lineRule="exact"/>
        <w:ind w:firstLine="480"/>
        <w:outlineLvl w:val="0"/>
        <w:rPr>
          <w:rFonts w:ascii="方正仿宋_GBK" w:hAnsi="方正仿宋_GBK" w:eastAsia="方正仿宋_GBK" w:cs="方正仿宋_GBK"/>
          <w:kern w:val="1"/>
          <w:sz w:val="28"/>
          <w:szCs w:val="28"/>
        </w:rPr>
      </w:pPr>
      <w:bookmarkStart w:id="9" w:name="_Toc38809993"/>
      <w:r>
        <w:rPr>
          <w:rFonts w:hint="eastAsia" w:ascii="方正仿宋_GBK" w:hAnsi="方正仿宋_GBK" w:eastAsia="方正仿宋_GBK" w:cs="方正仿宋_GBK"/>
          <w:kern w:val="1"/>
          <w:sz w:val="28"/>
          <w:szCs w:val="28"/>
        </w:rPr>
        <w:t>4.保证产品在运输过程中不受损伤，由于包装不当造成产品在运输过程中有任何损坏或丢失，由乙方负责。</w:t>
      </w:r>
      <w:bookmarkEnd w:id="9"/>
    </w:p>
    <w:p>
      <w:pPr>
        <w:spacing w:line="460" w:lineRule="exact"/>
        <w:ind w:firstLine="480"/>
        <w:outlineLvl w:val="0"/>
        <w:rPr>
          <w:rFonts w:ascii="方正仿宋_GBK" w:hAnsi="方正仿宋_GBK" w:eastAsia="方正仿宋_GBK" w:cs="方正仿宋_GBK"/>
          <w:kern w:val="1"/>
          <w:sz w:val="28"/>
          <w:szCs w:val="28"/>
        </w:rPr>
      </w:pPr>
      <w:bookmarkStart w:id="10" w:name="_Toc38809994"/>
      <w:r>
        <w:rPr>
          <w:rFonts w:hint="eastAsia" w:ascii="方正仿宋_GBK" w:hAnsi="方正仿宋_GBK" w:eastAsia="方正仿宋_GBK" w:cs="方正仿宋_GBK"/>
          <w:kern w:val="1"/>
          <w:sz w:val="28"/>
          <w:szCs w:val="28"/>
        </w:rPr>
        <w:t>5.指定交货地点：</w:t>
      </w:r>
      <w:bookmarkEnd w:id="10"/>
      <w:r>
        <w:rPr>
          <w:rFonts w:hint="eastAsia" w:ascii="方正仿宋_GBK" w:hAnsi="方正仿宋_GBK" w:eastAsia="方正仿宋_GBK" w:cs="方正仿宋_GBK"/>
          <w:b/>
          <w:bCs/>
          <w:kern w:val="1"/>
          <w:sz w:val="28"/>
          <w:szCs w:val="28"/>
          <w:u w:val="single"/>
        </w:rPr>
        <w:t xml:space="preserve"> 西科公寓29栋1层</w:t>
      </w:r>
      <w:r>
        <w:rPr>
          <w:rFonts w:hint="eastAsia" w:ascii="方正仿宋_GBK" w:hAnsi="方正仿宋_GBK" w:eastAsia="方正仿宋_GBK" w:cs="方正仿宋_GBK"/>
          <w:b/>
          <w:bCs/>
          <w:kern w:val="1"/>
          <w:sz w:val="28"/>
          <w:szCs w:val="28"/>
        </w:rPr>
        <w:t xml:space="preserve"> </w:t>
      </w:r>
      <w:r>
        <w:rPr>
          <w:rFonts w:hint="eastAsia" w:ascii="方正仿宋_GBK" w:hAnsi="方正仿宋_GBK" w:eastAsia="方正仿宋_GBK" w:cs="方正仿宋_GBK"/>
          <w:kern w:val="1"/>
          <w:sz w:val="28"/>
          <w:szCs w:val="28"/>
        </w:rPr>
        <w:t xml:space="preserve">  </w:t>
      </w:r>
      <w:r>
        <w:rPr>
          <w:rFonts w:hint="eastAsia" w:ascii="方正仿宋_GBK" w:hAnsi="方正仿宋_GBK" w:eastAsia="方正仿宋_GBK" w:cs="方正仿宋_GBK"/>
          <w:kern w:val="1"/>
          <w:sz w:val="28"/>
          <w:szCs w:val="28"/>
          <w:u w:val="single"/>
        </w:rPr>
        <w:t xml:space="preserve">   </w:t>
      </w:r>
    </w:p>
    <w:p>
      <w:pPr>
        <w:spacing w:line="460" w:lineRule="exact"/>
        <w:ind w:firstLine="480"/>
        <w:outlineLvl w:val="0"/>
        <w:rPr>
          <w:rFonts w:ascii="方正黑体_GBK" w:hAnsi="方正黑体_GBK" w:eastAsia="方正黑体_GBK" w:cs="方正黑体_GBK"/>
          <w:kern w:val="1"/>
          <w:sz w:val="28"/>
          <w:szCs w:val="28"/>
        </w:rPr>
      </w:pPr>
    </w:p>
    <w:p>
      <w:pPr>
        <w:spacing w:line="460" w:lineRule="exact"/>
        <w:ind w:firstLine="480"/>
        <w:outlineLvl w:val="0"/>
        <w:rPr>
          <w:rFonts w:ascii="方正黑体_GBK" w:hAnsi="方正黑体_GBK" w:eastAsia="方正黑体_GBK" w:cs="方正黑体_GBK"/>
          <w:kern w:val="1"/>
          <w:sz w:val="28"/>
          <w:szCs w:val="28"/>
        </w:rPr>
      </w:pPr>
      <w:r>
        <w:rPr>
          <w:rFonts w:hint="eastAsia" w:ascii="方正黑体_GBK" w:hAnsi="方正黑体_GBK" w:eastAsia="方正黑体_GBK" w:cs="方正黑体_GBK"/>
          <w:kern w:val="1"/>
          <w:sz w:val="28"/>
          <w:szCs w:val="28"/>
        </w:rPr>
        <w:t>四、施工安装</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1.负责制定安全、环保措施，依据国家相关部门对作业提出的各项要求和规定，做到文明施工、安全施工。</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2.对所有施工人员各项技能培训及安全、内保、防火、防盗知识教育，并教育服务人员遵守甲方的各项规章制度。</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3.服从甲方及甲方委托的物业公司的现场管理，遵守甲方及甲方委托的物业公司的各项管理制度。</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4.乙方在施工前应告知甲方施工时间和预计进度，以便甲方及时通知物业使用人关闭门窗，避免发生财产损坏事故。如乙方未履行告知义务的，由此产生的一切赔偿责任均由乙方承担。</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5.乙方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6.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 xml:space="preserve">7.乙方保证本项目工作人员已建立合法劳动关系，乙方承诺对施工人员资质认真审查，保证人员具备符合本合同要求的身体素质和技术水平。 </w:t>
      </w:r>
    </w:p>
    <w:p>
      <w:pPr>
        <w:spacing w:line="460" w:lineRule="exact"/>
        <w:ind w:firstLine="480"/>
        <w:outlineLvl w:val="0"/>
        <w:rPr>
          <w:rFonts w:ascii="方正黑体_GBK" w:hAnsi="方正黑体_GBK" w:eastAsia="方正黑体_GBK" w:cs="方正黑体_GBK"/>
          <w:kern w:val="1"/>
          <w:sz w:val="28"/>
          <w:szCs w:val="28"/>
        </w:rPr>
      </w:pPr>
    </w:p>
    <w:p>
      <w:pPr>
        <w:spacing w:line="460" w:lineRule="exact"/>
        <w:ind w:firstLine="480"/>
        <w:outlineLvl w:val="0"/>
        <w:rPr>
          <w:rFonts w:ascii="方正黑体_GBK" w:hAnsi="方正黑体_GBK" w:eastAsia="方正黑体_GBK" w:cs="方正黑体_GBK"/>
          <w:kern w:val="1"/>
          <w:sz w:val="28"/>
          <w:szCs w:val="28"/>
        </w:rPr>
      </w:pPr>
      <w:r>
        <w:rPr>
          <w:rFonts w:hint="eastAsia" w:ascii="方正黑体_GBK" w:hAnsi="方正黑体_GBK" w:eastAsia="方正黑体_GBK" w:cs="方正黑体_GBK"/>
          <w:kern w:val="1"/>
          <w:sz w:val="28"/>
          <w:szCs w:val="28"/>
        </w:rPr>
        <w:t>五、产品验收</w:t>
      </w:r>
      <w:bookmarkEnd w:id="6"/>
    </w:p>
    <w:p>
      <w:pPr>
        <w:spacing w:line="460" w:lineRule="exact"/>
        <w:ind w:firstLine="480"/>
        <w:outlineLvl w:val="0"/>
        <w:rPr>
          <w:rFonts w:ascii="方正仿宋_GBK" w:hAnsi="方正仿宋_GBK" w:eastAsia="方正仿宋_GBK" w:cs="方正仿宋_GBK"/>
          <w:kern w:val="1"/>
          <w:sz w:val="28"/>
          <w:szCs w:val="28"/>
        </w:rPr>
      </w:pPr>
      <w:bookmarkStart w:id="11" w:name="_Toc38809996"/>
      <w:r>
        <w:rPr>
          <w:rFonts w:hint="eastAsia" w:ascii="方正仿宋_GBK" w:hAnsi="方正仿宋_GBK" w:eastAsia="方正仿宋_GBK" w:cs="方正仿宋_GBK"/>
          <w:kern w:val="1"/>
          <w:sz w:val="28"/>
          <w:szCs w:val="28"/>
        </w:rPr>
        <w:t>1.乙方应保证所提供产品完全符合招标文件中产品要求及标准。</w:t>
      </w:r>
      <w:bookmarkEnd w:id="11"/>
    </w:p>
    <w:p>
      <w:pPr>
        <w:spacing w:line="460" w:lineRule="exact"/>
        <w:ind w:firstLine="480"/>
        <w:outlineLvl w:val="0"/>
        <w:rPr>
          <w:rFonts w:ascii="方正仿宋_GBK" w:hAnsi="方正仿宋_GBK" w:eastAsia="方正仿宋_GBK" w:cs="方正仿宋_GBK"/>
          <w:kern w:val="1"/>
          <w:sz w:val="28"/>
          <w:szCs w:val="28"/>
        </w:rPr>
      </w:pPr>
      <w:bookmarkStart w:id="12" w:name="_Toc38809997"/>
      <w:r>
        <w:rPr>
          <w:rFonts w:hint="eastAsia" w:ascii="方正仿宋_GBK" w:hAnsi="方正仿宋_GBK" w:eastAsia="方正仿宋_GBK" w:cs="方正仿宋_GBK"/>
          <w:kern w:val="1"/>
          <w:sz w:val="28"/>
          <w:szCs w:val="28"/>
        </w:rPr>
        <w:t>2.产品到达送货地点、安装完毕，由甲方或甲方委托的第三方对产品进行清点验收。乙方所交付的产品数量、品种、型号、规格等不符合合同规定的，甲方有权拒收，乙方应更换被拒绝的货物，必要时甲方有权解除合同。</w:t>
      </w:r>
      <w:bookmarkEnd w:id="12"/>
    </w:p>
    <w:p>
      <w:pPr>
        <w:spacing w:line="460" w:lineRule="exact"/>
        <w:ind w:firstLine="480"/>
        <w:outlineLvl w:val="0"/>
        <w:rPr>
          <w:rFonts w:ascii="方正黑体_GBK" w:hAnsi="方正黑体_GBK" w:eastAsia="方正黑体_GBK" w:cs="方正黑体_GBK"/>
          <w:kern w:val="1"/>
          <w:sz w:val="28"/>
          <w:szCs w:val="28"/>
        </w:rPr>
      </w:pPr>
      <w:bookmarkStart w:id="13" w:name="_Toc38809999"/>
    </w:p>
    <w:p>
      <w:pPr>
        <w:spacing w:line="460" w:lineRule="exact"/>
        <w:ind w:firstLine="480"/>
        <w:outlineLvl w:val="0"/>
        <w:rPr>
          <w:rFonts w:ascii="方正黑体_GBK" w:hAnsi="方正黑体_GBK" w:eastAsia="方正黑体_GBK" w:cs="方正黑体_GBK"/>
          <w:kern w:val="1"/>
          <w:sz w:val="28"/>
          <w:szCs w:val="28"/>
        </w:rPr>
      </w:pPr>
      <w:r>
        <w:rPr>
          <w:rFonts w:hint="eastAsia" w:ascii="方正黑体_GBK" w:hAnsi="方正黑体_GBK" w:eastAsia="方正黑体_GBK" w:cs="方正黑体_GBK"/>
          <w:kern w:val="1"/>
          <w:sz w:val="28"/>
          <w:szCs w:val="28"/>
        </w:rPr>
        <w:t>六、结算、付款方式和履约保证金</w:t>
      </w:r>
      <w:bookmarkEnd w:id="13"/>
    </w:p>
    <w:p>
      <w:pPr>
        <w:spacing w:line="460" w:lineRule="exact"/>
        <w:ind w:firstLine="480"/>
        <w:outlineLvl w:val="0"/>
        <w:rPr>
          <w:rFonts w:ascii="方正仿宋_GBK" w:hAnsi="方正仿宋_GBK" w:eastAsia="方正仿宋_GBK" w:cs="方正仿宋_GBK"/>
          <w:kern w:val="1"/>
          <w:sz w:val="28"/>
          <w:szCs w:val="28"/>
        </w:rPr>
      </w:pPr>
      <w:bookmarkStart w:id="14" w:name="_Toc38810000"/>
      <w:bookmarkStart w:id="15" w:name="_Toc38810003"/>
      <w:r>
        <w:rPr>
          <w:rFonts w:hint="eastAsia" w:ascii="方正仿宋_GBK" w:hAnsi="方正仿宋_GBK" w:eastAsia="方正仿宋_GBK" w:cs="方正仿宋_GBK"/>
          <w:kern w:val="1"/>
          <w:sz w:val="28"/>
          <w:szCs w:val="28"/>
        </w:rPr>
        <w:t>1.结算方式</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1.1结算总价=安装验收合格总数量×中选全费用综合单价。</w:t>
      </w:r>
      <w:bookmarkEnd w:id="14"/>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1.2每批次结算金额=每批次安装验收合格数量×中选全费用综合单价</w:t>
      </w:r>
    </w:p>
    <w:p>
      <w:pPr>
        <w:spacing w:line="460" w:lineRule="exact"/>
        <w:ind w:firstLine="480"/>
        <w:outlineLvl w:val="0"/>
        <w:rPr>
          <w:rFonts w:ascii="方正仿宋_GBK" w:hAnsi="方正仿宋_GBK" w:eastAsia="方正仿宋_GBK" w:cs="方正仿宋_GBK"/>
          <w:kern w:val="1"/>
          <w:sz w:val="28"/>
          <w:szCs w:val="28"/>
        </w:rPr>
      </w:pPr>
      <w:bookmarkStart w:id="16" w:name="_Toc38810001"/>
      <w:r>
        <w:rPr>
          <w:rFonts w:hint="eastAsia" w:ascii="方正仿宋_GBK" w:hAnsi="方正仿宋_GBK" w:eastAsia="方正仿宋_GBK" w:cs="方正仿宋_GBK"/>
          <w:kern w:val="1"/>
          <w:sz w:val="28"/>
          <w:szCs w:val="28"/>
        </w:rPr>
        <w:t>2.付款方式：</w:t>
      </w:r>
    </w:p>
    <w:bookmarkEnd w:id="16"/>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2.1乙方将本合同约定全部货物运至甲方指定地点,完成安装调试，且经甲方验收合格并出具增值税专用发票后20个工作日内向乙方支付结算货款的 95%，人民币</w:t>
      </w:r>
      <w:r>
        <w:rPr>
          <w:rFonts w:hint="eastAsia" w:ascii="方正仿宋_GBK" w:hAnsi="方正仿宋_GBK" w:eastAsia="方正仿宋_GBK" w:cs="方正仿宋_GBK"/>
          <w:kern w:val="1"/>
          <w:sz w:val="28"/>
          <w:szCs w:val="28"/>
          <w:u w:val="single"/>
        </w:rPr>
        <w:t>        </w:t>
      </w:r>
      <w:r>
        <w:rPr>
          <w:rFonts w:hint="eastAsia" w:ascii="方正仿宋_GBK" w:hAnsi="方正仿宋_GBK" w:eastAsia="方正仿宋_GBK" w:cs="方正仿宋_GBK"/>
          <w:kern w:val="1"/>
          <w:sz w:val="28"/>
          <w:szCs w:val="28"/>
        </w:rPr>
        <w:t>元，即大写：</w:t>
      </w:r>
      <w:r>
        <w:rPr>
          <w:rFonts w:hint="eastAsia" w:ascii="方正仿宋_GBK" w:hAnsi="方正仿宋_GBK" w:eastAsia="方正仿宋_GBK" w:cs="方正仿宋_GBK"/>
          <w:kern w:val="1"/>
          <w:sz w:val="28"/>
          <w:szCs w:val="28"/>
          <w:u w:val="single"/>
        </w:rPr>
        <w:t xml:space="preserve">         </w:t>
      </w:r>
      <w:r>
        <w:rPr>
          <w:rFonts w:hint="eastAsia" w:ascii="方正仿宋_GBK" w:hAnsi="方正仿宋_GBK" w:eastAsia="方正仿宋_GBK" w:cs="方正仿宋_GBK"/>
          <w:kern w:val="1"/>
          <w:sz w:val="28"/>
          <w:szCs w:val="28"/>
        </w:rPr>
        <w:t>；</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2.2剩余实际采购总额的5%作为质保金，质保期满无质量和售后服务问题，乙方向甲方出具增值税专用发票后20个工作日内向乙方无息支付质保金</w:t>
      </w:r>
      <w:r>
        <w:rPr>
          <w:rFonts w:hint="eastAsia" w:ascii="方正仿宋_GBK" w:hAnsi="方正仿宋_GBK" w:eastAsia="方正仿宋_GBK" w:cs="方正仿宋_GBK"/>
          <w:kern w:val="1"/>
          <w:sz w:val="28"/>
          <w:szCs w:val="28"/>
          <w:u w:val="single"/>
        </w:rPr>
        <w:t>        </w:t>
      </w:r>
      <w:r>
        <w:rPr>
          <w:rFonts w:hint="eastAsia" w:ascii="方正仿宋_GBK" w:hAnsi="方正仿宋_GBK" w:eastAsia="方正仿宋_GBK" w:cs="方正仿宋_GBK"/>
          <w:kern w:val="1"/>
          <w:sz w:val="28"/>
          <w:szCs w:val="28"/>
        </w:rPr>
        <w:t>元，即大写：</w:t>
      </w:r>
      <w:r>
        <w:rPr>
          <w:rFonts w:hint="eastAsia" w:ascii="方正仿宋_GBK" w:hAnsi="方正仿宋_GBK" w:eastAsia="方正仿宋_GBK" w:cs="方正仿宋_GBK"/>
          <w:kern w:val="1"/>
          <w:sz w:val="28"/>
          <w:szCs w:val="28"/>
          <w:u w:val="single"/>
        </w:rPr>
        <w:t xml:space="preserve">         </w:t>
      </w:r>
      <w:r>
        <w:rPr>
          <w:rFonts w:hint="eastAsia" w:ascii="方正仿宋_GBK" w:hAnsi="方正仿宋_GBK" w:eastAsia="方正仿宋_GBK" w:cs="方正仿宋_GBK"/>
          <w:kern w:val="1"/>
          <w:sz w:val="28"/>
          <w:szCs w:val="28"/>
        </w:rPr>
        <w:t>；。</w:t>
      </w:r>
    </w:p>
    <w:p>
      <w:pPr>
        <w:spacing w:line="460" w:lineRule="exact"/>
        <w:ind w:firstLine="480"/>
        <w:outlineLvl w:val="0"/>
        <w:rPr>
          <w:rFonts w:ascii="方正黑体_GBK" w:hAnsi="方正黑体_GBK" w:eastAsia="方正黑体_GBK" w:cs="方正黑体_GBK"/>
          <w:kern w:val="1"/>
          <w:sz w:val="28"/>
          <w:szCs w:val="28"/>
        </w:rPr>
      </w:pPr>
    </w:p>
    <w:p>
      <w:pPr>
        <w:spacing w:line="460" w:lineRule="exact"/>
        <w:ind w:firstLine="480"/>
        <w:outlineLvl w:val="0"/>
        <w:rPr>
          <w:rFonts w:ascii="方正黑体_GBK" w:hAnsi="方正黑体_GBK" w:eastAsia="方正黑体_GBK" w:cs="方正黑体_GBK"/>
          <w:kern w:val="1"/>
          <w:sz w:val="28"/>
          <w:szCs w:val="28"/>
        </w:rPr>
      </w:pPr>
      <w:r>
        <w:rPr>
          <w:rFonts w:hint="eastAsia" w:ascii="方正黑体_GBK" w:hAnsi="方正黑体_GBK" w:eastAsia="方正黑体_GBK" w:cs="方正黑体_GBK"/>
          <w:kern w:val="1"/>
          <w:sz w:val="28"/>
          <w:szCs w:val="28"/>
        </w:rPr>
        <w:t>七、产品质量与售后服务</w:t>
      </w:r>
      <w:bookmarkEnd w:id="15"/>
    </w:p>
    <w:p>
      <w:pPr>
        <w:spacing w:line="460" w:lineRule="exact"/>
        <w:ind w:firstLine="480"/>
        <w:outlineLvl w:val="0"/>
        <w:rPr>
          <w:rFonts w:ascii="方正仿宋_GBK" w:hAnsi="方正仿宋_GBK" w:eastAsia="方正仿宋_GBK" w:cs="方正仿宋_GBK"/>
          <w:kern w:val="1"/>
          <w:sz w:val="28"/>
          <w:szCs w:val="28"/>
        </w:rPr>
      </w:pPr>
      <w:bookmarkStart w:id="17" w:name="_Toc38810004"/>
      <w:r>
        <w:rPr>
          <w:rFonts w:hint="eastAsia" w:ascii="方正仿宋_GBK" w:hAnsi="方正仿宋_GBK" w:eastAsia="方正仿宋_GBK" w:cs="方正仿宋_GBK"/>
          <w:kern w:val="1"/>
          <w:sz w:val="28"/>
          <w:szCs w:val="28"/>
        </w:rPr>
        <w:t xml:space="preserve">1.质保期限： </w:t>
      </w:r>
      <w:r>
        <w:rPr>
          <w:rFonts w:hint="eastAsia" w:ascii="方正仿宋_GBK" w:hAnsi="方正仿宋_GBK" w:eastAsia="方正仿宋_GBK" w:cs="方正仿宋_GBK"/>
          <w:kern w:val="1"/>
          <w:sz w:val="28"/>
          <w:szCs w:val="28"/>
          <w:u w:val="single"/>
        </w:rPr>
        <w:t xml:space="preserve">   </w:t>
      </w:r>
      <w:r>
        <w:rPr>
          <w:rFonts w:hint="eastAsia" w:ascii="方正仿宋_GBK" w:hAnsi="方正仿宋_GBK" w:eastAsia="方正仿宋_GBK" w:cs="方正仿宋_GBK"/>
          <w:kern w:val="1"/>
          <w:sz w:val="28"/>
          <w:szCs w:val="28"/>
        </w:rPr>
        <w:t>（不低于</w:t>
      </w:r>
      <w:r>
        <w:rPr>
          <w:rFonts w:hint="eastAsia" w:ascii="方正仿宋_GBK" w:hAnsi="方正仿宋_GBK" w:eastAsia="方正仿宋_GBK" w:cs="方正仿宋_GBK"/>
          <w:color w:val="FF0000"/>
          <w:kern w:val="1"/>
          <w:sz w:val="28"/>
          <w:szCs w:val="28"/>
        </w:rPr>
        <w:t>一</w:t>
      </w:r>
      <w:r>
        <w:rPr>
          <w:rFonts w:hint="eastAsia" w:ascii="方正仿宋_GBK" w:hAnsi="方正仿宋_GBK" w:eastAsia="方正仿宋_GBK" w:cs="方正仿宋_GBK"/>
          <w:kern w:val="1"/>
          <w:sz w:val="28"/>
          <w:szCs w:val="28"/>
        </w:rPr>
        <w:t>年）年，全部产品安装调试完成且经甲方验收合格之日起计算；</w:t>
      </w:r>
      <w:bookmarkEnd w:id="17"/>
    </w:p>
    <w:p>
      <w:pPr>
        <w:spacing w:line="460" w:lineRule="exact"/>
        <w:ind w:firstLine="480"/>
        <w:outlineLvl w:val="0"/>
        <w:rPr>
          <w:rFonts w:ascii="方正仿宋_GBK" w:hAnsi="方正仿宋_GBK" w:eastAsia="方正仿宋_GBK" w:cs="方正仿宋_GBK"/>
          <w:kern w:val="1"/>
          <w:sz w:val="28"/>
          <w:szCs w:val="28"/>
        </w:rPr>
      </w:pPr>
      <w:bookmarkStart w:id="18" w:name="_Toc38810005"/>
      <w:bookmarkStart w:id="19" w:name="_Toc38810021"/>
      <w:r>
        <w:rPr>
          <w:rFonts w:hint="eastAsia" w:ascii="方正仿宋_GBK" w:hAnsi="方正仿宋_GBK" w:eastAsia="方正仿宋_GBK" w:cs="方正仿宋_GBK"/>
          <w:kern w:val="1"/>
          <w:sz w:val="28"/>
          <w:szCs w:val="28"/>
        </w:rPr>
        <w:t>2.保修范围：包括但不限于非人为损坏以致影响使用维修的材料、人工、上门等费用，属于国家规定“三包”范围，其产品质量保证期不得低于“三包”规定，如优于国家“三包”规定的，按乙方实际承诺执行；</w:t>
      </w:r>
      <w:bookmarkEnd w:id="18"/>
    </w:p>
    <w:p>
      <w:pPr>
        <w:spacing w:line="460" w:lineRule="exact"/>
        <w:ind w:firstLine="480"/>
        <w:outlineLvl w:val="0"/>
        <w:rPr>
          <w:rFonts w:ascii="方正仿宋_GBK" w:hAnsi="方正仿宋_GBK" w:eastAsia="方正仿宋_GBK" w:cs="方正仿宋_GBK"/>
          <w:kern w:val="1"/>
          <w:sz w:val="28"/>
          <w:szCs w:val="28"/>
        </w:rPr>
      </w:pPr>
      <w:bookmarkStart w:id="20" w:name="_Toc38810006"/>
      <w:r>
        <w:rPr>
          <w:rFonts w:hint="eastAsia" w:ascii="方正仿宋_GBK" w:hAnsi="方正仿宋_GBK" w:eastAsia="方正仿宋_GBK" w:cs="方正仿宋_GBK"/>
          <w:kern w:val="1"/>
          <w:sz w:val="28"/>
          <w:szCs w:val="28"/>
        </w:rPr>
        <w:t>3.质量标准：</w:t>
      </w:r>
      <w:bookmarkEnd w:id="20"/>
    </w:p>
    <w:p>
      <w:pPr>
        <w:spacing w:line="460" w:lineRule="exact"/>
        <w:ind w:firstLine="480"/>
        <w:outlineLvl w:val="0"/>
        <w:rPr>
          <w:rFonts w:ascii="方正仿宋_GBK" w:hAnsi="方正仿宋_GBK" w:eastAsia="方正仿宋_GBK" w:cs="方正仿宋_GBK"/>
          <w:kern w:val="1"/>
          <w:sz w:val="28"/>
          <w:szCs w:val="28"/>
        </w:rPr>
      </w:pPr>
      <w:bookmarkStart w:id="21" w:name="_Toc38810007"/>
      <w:r>
        <w:rPr>
          <w:rFonts w:hint="eastAsia" w:ascii="方正仿宋_GBK" w:hAnsi="方正仿宋_GBK" w:eastAsia="方正仿宋_GBK" w:cs="方正仿宋_GBK"/>
          <w:kern w:val="1"/>
          <w:sz w:val="28"/>
          <w:szCs w:val="28"/>
        </w:rPr>
        <w:t>3.1乙方应按甲方规定的货物性能、技术要求、质量标准向甲方提供未经使用的全新产品（具体货物性能、技术要求、质量标准见清单）。</w:t>
      </w:r>
      <w:bookmarkEnd w:id="21"/>
    </w:p>
    <w:p>
      <w:pPr>
        <w:spacing w:line="460" w:lineRule="exact"/>
        <w:ind w:firstLine="480"/>
        <w:outlineLvl w:val="0"/>
        <w:rPr>
          <w:rFonts w:ascii="方正仿宋_GBK" w:hAnsi="方正仿宋_GBK" w:eastAsia="方正仿宋_GBK" w:cs="方正仿宋_GBK"/>
          <w:kern w:val="1"/>
          <w:sz w:val="28"/>
          <w:szCs w:val="28"/>
        </w:rPr>
      </w:pPr>
      <w:bookmarkStart w:id="22" w:name="_Toc38810008"/>
      <w:r>
        <w:rPr>
          <w:rFonts w:hint="eastAsia" w:ascii="方正仿宋_GBK" w:hAnsi="方正仿宋_GBK" w:eastAsia="方正仿宋_GBK" w:cs="方正仿宋_GBK"/>
          <w:kern w:val="1"/>
          <w:sz w:val="28"/>
          <w:szCs w:val="28"/>
        </w:rPr>
        <w:t>3.2乙方提供的货物在质保期内因货物本身的质量问题发生故障，乙方应负责免费更换。对达不到技术要求者，根据实际情况，经双方协商，可按以下办法处理：</w:t>
      </w:r>
      <w:bookmarkEnd w:id="22"/>
    </w:p>
    <w:p>
      <w:pPr>
        <w:spacing w:line="460" w:lineRule="exact"/>
        <w:ind w:firstLine="480"/>
        <w:outlineLvl w:val="0"/>
        <w:rPr>
          <w:rFonts w:ascii="方正仿宋_GBK" w:hAnsi="方正仿宋_GBK" w:eastAsia="方正仿宋_GBK" w:cs="方正仿宋_GBK"/>
          <w:kern w:val="1"/>
          <w:sz w:val="28"/>
          <w:szCs w:val="28"/>
        </w:rPr>
      </w:pPr>
      <w:bookmarkStart w:id="23" w:name="_Toc38810009"/>
      <w:r>
        <w:rPr>
          <w:rFonts w:hint="eastAsia" w:ascii="方正仿宋_GBK" w:hAnsi="方正仿宋_GBK" w:eastAsia="方正仿宋_GBK" w:cs="方正仿宋_GBK"/>
          <w:kern w:val="1"/>
          <w:sz w:val="28"/>
          <w:szCs w:val="28"/>
        </w:rPr>
        <w:t>（1）更换：由乙方承担所发生的全部费用。</w:t>
      </w:r>
      <w:bookmarkEnd w:id="23"/>
    </w:p>
    <w:p>
      <w:pPr>
        <w:spacing w:line="460" w:lineRule="exact"/>
        <w:ind w:firstLine="480"/>
        <w:outlineLvl w:val="0"/>
        <w:rPr>
          <w:rFonts w:ascii="方正仿宋_GBK" w:hAnsi="方正仿宋_GBK" w:eastAsia="方正仿宋_GBK" w:cs="方正仿宋_GBK"/>
          <w:kern w:val="1"/>
          <w:sz w:val="28"/>
          <w:szCs w:val="28"/>
        </w:rPr>
      </w:pPr>
      <w:bookmarkStart w:id="24" w:name="_Toc38810010"/>
      <w:r>
        <w:rPr>
          <w:rFonts w:hint="eastAsia" w:ascii="方正仿宋_GBK" w:hAnsi="方正仿宋_GBK" w:eastAsia="方正仿宋_GBK" w:cs="方正仿宋_GBK"/>
          <w:kern w:val="1"/>
          <w:sz w:val="28"/>
          <w:szCs w:val="28"/>
        </w:rPr>
        <w:t>（2）贬值处理：由甲乙双方合议定价。</w:t>
      </w:r>
      <w:bookmarkEnd w:id="24"/>
    </w:p>
    <w:p>
      <w:pPr>
        <w:spacing w:line="460" w:lineRule="exact"/>
        <w:ind w:firstLine="480"/>
        <w:outlineLvl w:val="0"/>
        <w:rPr>
          <w:rFonts w:ascii="方正仿宋_GBK" w:hAnsi="方正仿宋_GBK" w:eastAsia="方正仿宋_GBK" w:cs="方正仿宋_GBK"/>
          <w:kern w:val="1"/>
          <w:sz w:val="28"/>
          <w:szCs w:val="28"/>
        </w:rPr>
      </w:pPr>
      <w:bookmarkStart w:id="25" w:name="_Toc38810011"/>
      <w:r>
        <w:rPr>
          <w:rFonts w:hint="eastAsia" w:ascii="方正仿宋_GBK" w:hAnsi="方正仿宋_GBK" w:eastAsia="方正仿宋_GBK" w:cs="方正仿宋_GBK"/>
          <w:kern w:val="1"/>
          <w:sz w:val="28"/>
          <w:szCs w:val="28"/>
        </w:rPr>
        <w:t>（3）退货处理：乙方应退还甲方支付的合同款，同时应承担该货物的直接费用（运输、保险、检验、货款利息及银行手续费等）。</w:t>
      </w:r>
      <w:bookmarkEnd w:id="25"/>
    </w:p>
    <w:p>
      <w:pPr>
        <w:spacing w:line="460" w:lineRule="exact"/>
        <w:ind w:firstLine="480"/>
        <w:outlineLvl w:val="0"/>
        <w:rPr>
          <w:rFonts w:ascii="方正仿宋_GBK" w:hAnsi="方正仿宋_GBK" w:eastAsia="方正仿宋_GBK" w:cs="方正仿宋_GBK"/>
          <w:kern w:val="1"/>
          <w:sz w:val="28"/>
          <w:szCs w:val="28"/>
        </w:rPr>
      </w:pPr>
      <w:bookmarkStart w:id="26" w:name="_Toc38810012"/>
      <w:r>
        <w:rPr>
          <w:rFonts w:hint="eastAsia" w:ascii="方正仿宋_GBK" w:hAnsi="方正仿宋_GBK" w:eastAsia="方正仿宋_GBK" w:cs="方正仿宋_GBK"/>
          <w:kern w:val="1"/>
          <w:sz w:val="28"/>
          <w:szCs w:val="28"/>
        </w:rPr>
        <w:t>4.服务措施：</w:t>
      </w:r>
      <w:bookmarkEnd w:id="26"/>
    </w:p>
    <w:p>
      <w:pPr>
        <w:spacing w:line="460" w:lineRule="exact"/>
        <w:ind w:firstLine="480"/>
        <w:outlineLvl w:val="0"/>
        <w:rPr>
          <w:rFonts w:ascii="方正仿宋_GBK" w:hAnsi="方正仿宋_GBK" w:eastAsia="方正仿宋_GBK" w:cs="方正仿宋_GBK"/>
          <w:kern w:val="1"/>
          <w:sz w:val="28"/>
          <w:szCs w:val="28"/>
        </w:rPr>
      </w:pPr>
      <w:bookmarkStart w:id="27" w:name="_Toc38810013"/>
      <w:r>
        <w:rPr>
          <w:rFonts w:hint="eastAsia" w:ascii="方正仿宋_GBK" w:hAnsi="方正仿宋_GBK" w:eastAsia="方正仿宋_GBK" w:cs="方正仿宋_GBK"/>
          <w:kern w:val="1"/>
          <w:sz w:val="28"/>
          <w:szCs w:val="28"/>
        </w:rPr>
        <w:t>4.1电话咨询：乙方应当为甲方提供技术援助电话，解答甲方在使用中遇到的问题，及时为甲方提出解决问题的建议。</w:t>
      </w:r>
      <w:bookmarkEnd w:id="27"/>
    </w:p>
    <w:p>
      <w:pPr>
        <w:spacing w:line="460" w:lineRule="exact"/>
        <w:ind w:firstLine="480"/>
        <w:outlineLvl w:val="0"/>
        <w:rPr>
          <w:rFonts w:ascii="方正仿宋_GBK" w:hAnsi="方正仿宋_GBK" w:eastAsia="方正仿宋_GBK" w:cs="方正仿宋_GBK"/>
          <w:kern w:val="1"/>
          <w:sz w:val="28"/>
          <w:szCs w:val="28"/>
        </w:rPr>
      </w:pPr>
      <w:bookmarkStart w:id="28" w:name="_Toc38810014"/>
      <w:r>
        <w:rPr>
          <w:rFonts w:hint="eastAsia" w:ascii="方正仿宋_GBK" w:hAnsi="方正仿宋_GBK" w:eastAsia="方正仿宋_GBK" w:cs="方正仿宋_GBK"/>
          <w:kern w:val="1"/>
          <w:sz w:val="28"/>
          <w:szCs w:val="28"/>
        </w:rPr>
        <w:t>4.2现场响应：甲方遇到使用及技术问题，电话咨询不能解决的，乙方应在24小时内提供备用产品及维修服务，使甲方能够正常使用。</w:t>
      </w:r>
      <w:bookmarkEnd w:id="28"/>
    </w:p>
    <w:p>
      <w:pPr>
        <w:spacing w:line="460" w:lineRule="exact"/>
        <w:ind w:firstLine="480"/>
        <w:outlineLvl w:val="0"/>
        <w:rPr>
          <w:rFonts w:ascii="方正仿宋_GBK" w:hAnsi="方正仿宋_GBK" w:eastAsia="方正仿宋_GBK" w:cs="方正仿宋_GBK"/>
          <w:kern w:val="1"/>
          <w:sz w:val="28"/>
          <w:szCs w:val="28"/>
        </w:rPr>
      </w:pPr>
      <w:bookmarkStart w:id="29" w:name="_Toc38810015"/>
      <w:r>
        <w:rPr>
          <w:rFonts w:hint="eastAsia" w:ascii="方正仿宋_GBK" w:hAnsi="方正仿宋_GBK" w:eastAsia="方正仿宋_GBK" w:cs="方正仿宋_GBK"/>
          <w:kern w:val="1"/>
          <w:sz w:val="28"/>
          <w:szCs w:val="28"/>
        </w:rPr>
        <w:t>5.质保期内，乙方应对货物出现的质量及安全问题负责处理解决并承担一切费用。</w:t>
      </w:r>
      <w:bookmarkEnd w:id="29"/>
    </w:p>
    <w:p>
      <w:pPr>
        <w:spacing w:line="460" w:lineRule="exact"/>
        <w:ind w:firstLine="480"/>
        <w:outlineLvl w:val="0"/>
        <w:rPr>
          <w:rFonts w:ascii="方正仿宋_GBK" w:hAnsi="方正仿宋_GBK" w:eastAsia="方正仿宋_GBK" w:cs="方正仿宋_GBK"/>
          <w:kern w:val="1"/>
          <w:sz w:val="28"/>
          <w:szCs w:val="28"/>
        </w:rPr>
      </w:pPr>
      <w:bookmarkStart w:id="30" w:name="_Toc38810016"/>
      <w:r>
        <w:rPr>
          <w:rFonts w:hint="eastAsia" w:ascii="方正仿宋_GBK" w:hAnsi="方正仿宋_GBK" w:eastAsia="方正仿宋_GBK" w:cs="方正仿宋_GBK"/>
          <w:kern w:val="1"/>
          <w:sz w:val="28"/>
          <w:szCs w:val="28"/>
        </w:rPr>
        <w:t>6.乙方在接到甲方要求对所购产品进行维修的通知后，2小时内到达现场进行维修或更换；质保期内由于所供产品出现质量问题，乙方应按甲方要求，在24小时内免费以旧换新。质保期外由于所供产品需要维修或更换的，乙方应按甲方要求，在24小时内提供成本价维修或更换服务。</w:t>
      </w:r>
      <w:bookmarkEnd w:id="30"/>
    </w:p>
    <w:p>
      <w:pPr>
        <w:spacing w:line="460" w:lineRule="exact"/>
        <w:ind w:firstLine="480"/>
        <w:outlineLvl w:val="0"/>
        <w:rPr>
          <w:rFonts w:ascii="方正仿宋_GBK" w:hAnsi="方正仿宋_GBK" w:eastAsia="方正仿宋_GBK" w:cs="方正仿宋_GBK"/>
          <w:kern w:val="1"/>
          <w:sz w:val="28"/>
          <w:szCs w:val="28"/>
        </w:rPr>
      </w:pPr>
      <w:bookmarkStart w:id="31" w:name="_Toc38810017"/>
      <w:r>
        <w:rPr>
          <w:rFonts w:hint="eastAsia" w:ascii="方正仿宋_GBK" w:hAnsi="方正仿宋_GBK" w:eastAsia="方正仿宋_GBK" w:cs="方正仿宋_GBK"/>
          <w:kern w:val="1"/>
          <w:sz w:val="28"/>
          <w:szCs w:val="28"/>
        </w:rPr>
        <w:t>7.质保期到期后服务：</w:t>
      </w:r>
      <w:bookmarkEnd w:id="31"/>
    </w:p>
    <w:p>
      <w:pPr>
        <w:spacing w:line="460" w:lineRule="exact"/>
        <w:ind w:firstLine="480"/>
        <w:outlineLvl w:val="0"/>
        <w:rPr>
          <w:rFonts w:ascii="方正仿宋_GBK" w:hAnsi="方正仿宋_GBK" w:eastAsia="方正仿宋_GBK" w:cs="方正仿宋_GBK"/>
          <w:kern w:val="1"/>
          <w:sz w:val="28"/>
          <w:szCs w:val="28"/>
        </w:rPr>
      </w:pPr>
      <w:bookmarkStart w:id="32" w:name="_Toc38810018"/>
      <w:r>
        <w:rPr>
          <w:rFonts w:hint="eastAsia" w:ascii="方正仿宋_GBK" w:hAnsi="方正仿宋_GBK" w:eastAsia="方正仿宋_GBK" w:cs="方正仿宋_GBK"/>
          <w:kern w:val="1"/>
          <w:sz w:val="28"/>
          <w:szCs w:val="28"/>
        </w:rPr>
        <w:t>（1）乙方应同样提供免费电话咨询服务，并应承诺提供产品上门维护服务；</w:t>
      </w:r>
      <w:bookmarkEnd w:id="32"/>
    </w:p>
    <w:p>
      <w:pPr>
        <w:spacing w:line="460" w:lineRule="exact"/>
        <w:ind w:firstLine="480"/>
        <w:outlineLvl w:val="0"/>
        <w:rPr>
          <w:rFonts w:ascii="方正仿宋_GBK" w:hAnsi="方正仿宋_GBK" w:eastAsia="方正仿宋_GBK" w:cs="方正仿宋_GBK"/>
          <w:kern w:val="1"/>
          <w:sz w:val="28"/>
          <w:szCs w:val="28"/>
        </w:rPr>
      </w:pPr>
      <w:bookmarkStart w:id="33" w:name="_Toc38810019"/>
      <w:r>
        <w:rPr>
          <w:rFonts w:hint="eastAsia" w:ascii="方正仿宋_GBK" w:hAnsi="方正仿宋_GBK" w:eastAsia="方正仿宋_GBK" w:cs="方正仿宋_GBK"/>
          <w:kern w:val="1"/>
          <w:sz w:val="28"/>
          <w:szCs w:val="28"/>
        </w:rPr>
        <w:t>（2）甲方需要继续由乙方提供售后服务的，维修费用为零配件的成本费用。</w:t>
      </w:r>
      <w:bookmarkEnd w:id="33"/>
    </w:p>
    <w:p>
      <w:pPr>
        <w:spacing w:line="460" w:lineRule="exact"/>
        <w:ind w:firstLine="480"/>
        <w:outlineLvl w:val="0"/>
        <w:rPr>
          <w:rFonts w:ascii="方正仿宋_GBK" w:hAnsi="方正仿宋_GBK" w:eastAsia="方正仿宋_GBK" w:cs="方正仿宋_GBK"/>
          <w:kern w:val="1"/>
          <w:sz w:val="28"/>
          <w:szCs w:val="28"/>
        </w:rPr>
      </w:pPr>
      <w:bookmarkStart w:id="34" w:name="_Toc38810020"/>
      <w:r>
        <w:rPr>
          <w:rFonts w:hint="eastAsia" w:ascii="方正仿宋_GBK" w:hAnsi="方正仿宋_GBK" w:eastAsia="方正仿宋_GBK" w:cs="方正仿宋_GBK"/>
          <w:kern w:val="1"/>
          <w:sz w:val="28"/>
          <w:szCs w:val="28"/>
        </w:rPr>
        <w:t>8.乙方售后服务中，维修使用的备品备件及易损件应为原品牌合格产品</w:t>
      </w:r>
      <w:bookmarkEnd w:id="34"/>
      <w:r>
        <w:rPr>
          <w:rFonts w:hint="eastAsia" w:ascii="方正仿宋_GBK" w:hAnsi="方正仿宋_GBK" w:eastAsia="方正仿宋_GBK" w:cs="方正仿宋_GBK"/>
          <w:kern w:val="1"/>
          <w:sz w:val="28"/>
          <w:szCs w:val="28"/>
        </w:rPr>
        <w:t>。</w:t>
      </w:r>
    </w:p>
    <w:p>
      <w:pPr>
        <w:spacing w:line="460" w:lineRule="exact"/>
        <w:ind w:firstLine="480"/>
        <w:outlineLvl w:val="0"/>
        <w:rPr>
          <w:rFonts w:ascii="方正黑体_GBK" w:hAnsi="方正黑体_GBK" w:eastAsia="方正黑体_GBK" w:cs="方正黑体_GBK"/>
          <w:kern w:val="1"/>
          <w:sz w:val="28"/>
          <w:szCs w:val="28"/>
        </w:rPr>
      </w:pPr>
    </w:p>
    <w:p>
      <w:pPr>
        <w:spacing w:line="460" w:lineRule="exact"/>
        <w:ind w:firstLine="480"/>
        <w:outlineLvl w:val="0"/>
        <w:rPr>
          <w:rFonts w:ascii="方正黑体_GBK" w:hAnsi="方正黑体_GBK" w:eastAsia="方正黑体_GBK" w:cs="方正黑体_GBK"/>
          <w:kern w:val="1"/>
          <w:sz w:val="28"/>
          <w:szCs w:val="28"/>
        </w:rPr>
      </w:pPr>
      <w:r>
        <w:rPr>
          <w:rFonts w:hint="eastAsia" w:ascii="方正黑体_GBK" w:hAnsi="方正黑体_GBK" w:eastAsia="方正黑体_GBK" w:cs="方正黑体_GBK"/>
          <w:kern w:val="1"/>
          <w:sz w:val="28"/>
          <w:szCs w:val="28"/>
        </w:rPr>
        <w:t>八、违约责任</w:t>
      </w:r>
      <w:bookmarkEnd w:id="19"/>
    </w:p>
    <w:p>
      <w:pPr>
        <w:spacing w:line="460" w:lineRule="exact"/>
        <w:ind w:firstLine="480"/>
        <w:outlineLvl w:val="0"/>
        <w:rPr>
          <w:rFonts w:ascii="方正仿宋_GBK" w:hAnsi="方正仿宋_GBK" w:eastAsia="方正仿宋_GBK" w:cs="方正仿宋_GBK"/>
          <w:kern w:val="1"/>
          <w:sz w:val="28"/>
          <w:szCs w:val="28"/>
        </w:rPr>
      </w:pPr>
      <w:bookmarkStart w:id="35" w:name="_Toc38810022"/>
      <w:r>
        <w:rPr>
          <w:rFonts w:hint="eastAsia" w:ascii="方正仿宋_GBK" w:hAnsi="方正仿宋_GBK" w:eastAsia="方正仿宋_GBK" w:cs="方正仿宋_GBK"/>
          <w:kern w:val="1"/>
          <w:sz w:val="28"/>
          <w:szCs w:val="28"/>
        </w:rPr>
        <w:t>1.乙方未能在合同规定的限期内提供全部货物，延期交货，每延期一日按总货款的5‰支付甲方违约金，并赔偿由此给甲方造成的直接损失；</w:t>
      </w:r>
      <w:bookmarkEnd w:id="35"/>
      <w:r>
        <w:rPr>
          <w:rFonts w:hint="eastAsia" w:ascii="方正仿宋_GBK" w:hAnsi="方正仿宋_GBK" w:eastAsia="方正仿宋_GBK" w:cs="方正仿宋_GBK"/>
          <w:kern w:val="1"/>
          <w:sz w:val="28"/>
          <w:szCs w:val="28"/>
        </w:rPr>
        <w:t xml:space="preserve">                      </w:t>
      </w:r>
    </w:p>
    <w:p>
      <w:pPr>
        <w:spacing w:line="460" w:lineRule="exact"/>
        <w:ind w:firstLine="480"/>
        <w:outlineLvl w:val="0"/>
        <w:rPr>
          <w:rFonts w:ascii="方正仿宋_GBK" w:hAnsi="方正仿宋_GBK" w:eastAsia="方正仿宋_GBK" w:cs="方正仿宋_GBK"/>
          <w:kern w:val="1"/>
          <w:sz w:val="28"/>
          <w:szCs w:val="28"/>
        </w:rPr>
      </w:pPr>
      <w:bookmarkStart w:id="36" w:name="_Toc38810023"/>
      <w:r>
        <w:rPr>
          <w:rFonts w:hint="eastAsia" w:ascii="方正仿宋_GBK" w:hAnsi="方正仿宋_GBK" w:eastAsia="方正仿宋_GBK" w:cs="方正仿宋_GBK"/>
          <w:kern w:val="1"/>
          <w:sz w:val="28"/>
          <w:szCs w:val="28"/>
        </w:rPr>
        <w:t>2.乙方未能达到合同要求的验收标准，甲方有权要求乙方按照货物技术要求重新提供货物，如因此造成延期交货，每延期一日按总货款的5‰支付甲方违约金，并赔偿由此给甲方造成的直接损失；</w:t>
      </w:r>
      <w:bookmarkEnd w:id="36"/>
    </w:p>
    <w:p>
      <w:pPr>
        <w:spacing w:line="460" w:lineRule="exact"/>
        <w:ind w:firstLine="480"/>
        <w:outlineLvl w:val="0"/>
        <w:rPr>
          <w:rFonts w:ascii="方正仿宋_GBK" w:hAnsi="方正仿宋_GBK" w:eastAsia="方正仿宋_GBK" w:cs="方正仿宋_GBK"/>
          <w:kern w:val="1"/>
          <w:sz w:val="28"/>
          <w:szCs w:val="28"/>
        </w:rPr>
      </w:pPr>
      <w:bookmarkStart w:id="37" w:name="_Toc38810024"/>
      <w:r>
        <w:rPr>
          <w:rFonts w:hint="eastAsia" w:ascii="方正仿宋_GBK" w:hAnsi="方正仿宋_GBK" w:eastAsia="方正仿宋_GBK" w:cs="方正仿宋_GBK"/>
          <w:kern w:val="1"/>
          <w:sz w:val="28"/>
          <w:szCs w:val="28"/>
        </w:rPr>
        <w:t>3.乙方未能达到合同要求的售后服务标准，造成甲方直接损失的，乙方负责赔偿相应损失</w:t>
      </w:r>
      <w:bookmarkEnd w:id="37"/>
      <w:r>
        <w:rPr>
          <w:rFonts w:hint="eastAsia" w:ascii="方正仿宋_GBK" w:hAnsi="方正仿宋_GBK" w:eastAsia="方正仿宋_GBK" w:cs="方正仿宋_GBK"/>
          <w:kern w:val="1"/>
          <w:sz w:val="28"/>
          <w:szCs w:val="28"/>
        </w:rPr>
        <w:t>；</w:t>
      </w:r>
    </w:p>
    <w:p>
      <w:pPr>
        <w:spacing w:line="460" w:lineRule="exact"/>
        <w:ind w:firstLine="480"/>
        <w:outlineLvl w:val="0"/>
        <w:rPr>
          <w:rFonts w:ascii="方正仿宋_GBK" w:hAnsi="方正仿宋_GBK" w:eastAsia="方正仿宋_GBK" w:cs="方正仿宋_GBK"/>
          <w:kern w:val="1"/>
          <w:sz w:val="28"/>
          <w:szCs w:val="28"/>
        </w:rPr>
      </w:pPr>
      <w:bookmarkStart w:id="38" w:name="_Toc38810025"/>
      <w:r>
        <w:rPr>
          <w:rFonts w:hint="eastAsia" w:ascii="方正仿宋_GBK" w:hAnsi="方正仿宋_GBK" w:eastAsia="方正仿宋_GBK" w:cs="方正仿宋_GBK"/>
          <w:kern w:val="1"/>
          <w:sz w:val="28"/>
          <w:szCs w:val="28"/>
        </w:rPr>
        <w:t>4.乙方未按质保要求时间提供服务和未按要求提供原品牌合格配件，甲方有权自行维修，并从乙方质保金中扣除相应维修金额；</w:t>
      </w:r>
      <w:bookmarkEnd w:id="38"/>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5.乙方违反国家和重庆市安全生产、文明施工、环保及环卫有关规定的，除按相关规定进行处罚外，每发现一次或一处，甲方有权对乙方处以贰万元违约金，同时乙方必须按甲方的要求立即进行整改。乙方违反有关规定二次以上，甲方有权解除本合同且不承担任何违约责任。</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6.在实施作业中，由于乙方管理不善造成重大安全责任事故时，乙方承担一切责任，且甲方有权解除合同。</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7.乙方不能按合同约定的合同价格完成招标范围内及变更以及周边衔接的工作内容的，造成甲方损失的，由甲方审核后的损失从乙方履约保证金中扣除。</w:t>
      </w:r>
    </w:p>
    <w:p>
      <w:pPr>
        <w:spacing w:line="460" w:lineRule="exact"/>
        <w:ind w:firstLine="480"/>
        <w:outlineLvl w:val="0"/>
        <w:rPr>
          <w:rFonts w:ascii="方正仿宋_GBK" w:hAnsi="方正仿宋_GBK" w:eastAsia="方正仿宋_GBK" w:cs="方正仿宋_GBK"/>
          <w:kern w:val="1"/>
          <w:sz w:val="28"/>
          <w:szCs w:val="28"/>
        </w:rPr>
      </w:pPr>
      <w:bookmarkStart w:id="39" w:name="_Toc38810026"/>
      <w:r>
        <w:rPr>
          <w:rFonts w:hint="eastAsia" w:ascii="方正仿宋_GBK" w:hAnsi="方正仿宋_GBK" w:eastAsia="方正仿宋_GBK" w:cs="方正仿宋_GBK"/>
          <w:kern w:val="1"/>
          <w:sz w:val="28"/>
          <w:szCs w:val="28"/>
        </w:rPr>
        <w:t>8.除前款约定的情况外，乙方违反合同约定的，除赔偿甲方损失外，应按合同金额的10%向甲方支付违约金。</w:t>
      </w:r>
      <w:bookmarkEnd w:id="39"/>
    </w:p>
    <w:p>
      <w:pPr>
        <w:spacing w:line="460" w:lineRule="exact"/>
        <w:ind w:firstLine="480"/>
        <w:outlineLvl w:val="0"/>
        <w:rPr>
          <w:rFonts w:ascii="方正仿宋_GBK" w:hAnsi="方正仿宋_GBK" w:eastAsia="方正仿宋_GBK" w:cs="方正仿宋_GBK"/>
          <w:kern w:val="1"/>
          <w:sz w:val="28"/>
          <w:szCs w:val="28"/>
        </w:rPr>
      </w:pPr>
      <w:bookmarkStart w:id="40" w:name="_Toc38810027"/>
      <w:r>
        <w:rPr>
          <w:rFonts w:hint="eastAsia" w:ascii="方正仿宋_GBK" w:hAnsi="方正仿宋_GBK" w:eastAsia="方正仿宋_GBK" w:cs="方正仿宋_GBK"/>
          <w:kern w:val="1"/>
          <w:sz w:val="28"/>
          <w:szCs w:val="28"/>
        </w:rPr>
        <w:t>9.本合同未尽事宜，甲乙双方可另行协商解决。</w:t>
      </w:r>
      <w:bookmarkEnd w:id="40"/>
    </w:p>
    <w:p>
      <w:pPr>
        <w:spacing w:line="460" w:lineRule="exact"/>
        <w:ind w:firstLine="480"/>
        <w:outlineLvl w:val="0"/>
        <w:rPr>
          <w:rFonts w:ascii="方正黑体_GBK" w:hAnsi="方正黑体_GBK" w:eastAsia="方正黑体_GBK" w:cs="方正黑体_GBK"/>
          <w:kern w:val="1"/>
          <w:sz w:val="28"/>
          <w:szCs w:val="28"/>
        </w:rPr>
      </w:pPr>
    </w:p>
    <w:p>
      <w:pPr>
        <w:spacing w:line="460" w:lineRule="exact"/>
        <w:ind w:firstLine="480"/>
        <w:outlineLvl w:val="0"/>
        <w:rPr>
          <w:rFonts w:ascii="方正黑体_GBK" w:hAnsi="方正黑体_GBK" w:eastAsia="方正黑体_GBK" w:cs="方正黑体_GBK"/>
          <w:kern w:val="1"/>
          <w:sz w:val="28"/>
          <w:szCs w:val="28"/>
        </w:rPr>
      </w:pPr>
      <w:r>
        <w:rPr>
          <w:rFonts w:hint="eastAsia" w:ascii="方正黑体_GBK" w:hAnsi="方正黑体_GBK" w:eastAsia="方正黑体_GBK" w:cs="方正黑体_GBK"/>
          <w:kern w:val="1"/>
          <w:sz w:val="28"/>
          <w:szCs w:val="28"/>
        </w:rPr>
        <w:t>九、其他约定事项</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1.招标文件及其补遗文件、响应性文件和承诺是本合同不可分割的部分。</w:t>
      </w: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2.本合同如发生争议由双方协商解决，协商不成向甲方所在地人民法院提请诉讼。</w:t>
      </w:r>
    </w:p>
    <w:p>
      <w:pPr>
        <w:spacing w:line="460" w:lineRule="exact"/>
        <w:ind w:firstLine="480"/>
        <w:outlineLvl w:val="0"/>
        <w:rPr>
          <w:rFonts w:ascii="方正仿宋_GBK" w:hAnsi="方正仿宋_GBK" w:eastAsia="方正仿宋_GBK" w:cs="方正仿宋_GBK"/>
          <w:kern w:val="1"/>
          <w:sz w:val="28"/>
          <w:szCs w:val="28"/>
        </w:rPr>
      </w:pPr>
      <w:bookmarkStart w:id="41" w:name="_Toc38810028"/>
      <w:r>
        <w:rPr>
          <w:rFonts w:hint="eastAsia" w:ascii="方正仿宋_GBK" w:hAnsi="方正仿宋_GBK" w:eastAsia="方正仿宋_GBK" w:cs="方正仿宋_GBK"/>
          <w:kern w:val="1"/>
          <w:sz w:val="28"/>
          <w:szCs w:val="28"/>
        </w:rPr>
        <w:t>3.本合同一式陆份， 甲方肆份，乙方贰份，具同等法律效力。</w:t>
      </w:r>
      <w:bookmarkEnd w:id="41"/>
    </w:p>
    <w:p>
      <w:pPr>
        <w:spacing w:line="460" w:lineRule="exact"/>
        <w:ind w:firstLine="480"/>
        <w:outlineLvl w:val="0"/>
        <w:rPr>
          <w:rFonts w:ascii="方正仿宋_GBK" w:hAnsi="方正仿宋_GBK" w:eastAsia="方正仿宋_GBK" w:cs="方正仿宋_GBK"/>
          <w:kern w:val="1"/>
          <w:sz w:val="28"/>
          <w:szCs w:val="28"/>
        </w:rPr>
      </w:pPr>
      <w:bookmarkStart w:id="42" w:name="_Toc38810029"/>
    </w:p>
    <w:p>
      <w:pPr>
        <w:spacing w:line="460" w:lineRule="exact"/>
        <w:ind w:firstLine="480"/>
        <w:outlineLvl w:val="0"/>
        <w:rPr>
          <w:rFonts w:ascii="方正仿宋_GBK" w:hAnsi="方正仿宋_GBK" w:eastAsia="方正仿宋_GBK" w:cs="方正仿宋_GBK"/>
          <w:kern w:val="1"/>
          <w:sz w:val="28"/>
          <w:szCs w:val="28"/>
        </w:rPr>
      </w:pPr>
    </w:p>
    <w:p>
      <w:pPr>
        <w:spacing w:line="460" w:lineRule="exact"/>
        <w:ind w:firstLine="480"/>
        <w:outlineLvl w:val="0"/>
        <w:rPr>
          <w:rFonts w:ascii="方正仿宋_GBK" w:hAnsi="方正仿宋_GBK" w:eastAsia="方正仿宋_GBK" w:cs="方正仿宋_GBK"/>
          <w:kern w:val="1"/>
          <w:sz w:val="28"/>
          <w:szCs w:val="28"/>
        </w:rPr>
      </w:pP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甲方： 重庆西永微电子产业              乙方：</w:t>
      </w:r>
      <w:bookmarkEnd w:id="42"/>
    </w:p>
    <w:p>
      <w:pPr>
        <w:spacing w:line="460" w:lineRule="exact"/>
        <w:ind w:firstLine="1400" w:firstLineChars="500"/>
        <w:outlineLvl w:val="0"/>
        <w:rPr>
          <w:rFonts w:ascii="方正仿宋_GBK" w:hAnsi="方正仿宋_GBK" w:eastAsia="方正仿宋_GBK" w:cs="方正仿宋_GBK"/>
          <w:kern w:val="1"/>
          <w:sz w:val="28"/>
          <w:szCs w:val="28"/>
        </w:rPr>
      </w:pPr>
      <w:bookmarkStart w:id="43" w:name="_Toc38810030"/>
      <w:r>
        <w:rPr>
          <w:rFonts w:hint="eastAsia" w:ascii="方正仿宋_GBK" w:hAnsi="方正仿宋_GBK" w:eastAsia="方正仿宋_GBK" w:cs="方正仿宋_GBK"/>
          <w:kern w:val="1"/>
          <w:sz w:val="28"/>
          <w:szCs w:val="28"/>
        </w:rPr>
        <w:t>园区开发有限公司</w:t>
      </w:r>
      <w:bookmarkEnd w:id="43"/>
      <w:r>
        <w:rPr>
          <w:rFonts w:hint="eastAsia" w:ascii="方正仿宋_GBK" w:hAnsi="方正仿宋_GBK" w:eastAsia="方正仿宋_GBK" w:cs="方正仿宋_GBK"/>
          <w:kern w:val="1"/>
          <w:sz w:val="28"/>
          <w:szCs w:val="28"/>
        </w:rPr>
        <w:t xml:space="preserve">                                               </w:t>
      </w:r>
    </w:p>
    <w:p>
      <w:pPr>
        <w:spacing w:line="460" w:lineRule="exact"/>
        <w:ind w:firstLine="480"/>
        <w:outlineLvl w:val="0"/>
        <w:rPr>
          <w:rFonts w:ascii="方正仿宋_GBK" w:hAnsi="方正仿宋_GBK" w:eastAsia="方正仿宋_GBK" w:cs="方正仿宋_GBK"/>
          <w:kern w:val="1"/>
          <w:sz w:val="28"/>
          <w:szCs w:val="28"/>
        </w:rPr>
      </w:pPr>
      <w:bookmarkStart w:id="44" w:name="_Toc38810031"/>
      <w:r>
        <w:rPr>
          <w:rFonts w:hint="eastAsia" w:ascii="方正仿宋_GBK" w:hAnsi="方正仿宋_GBK" w:eastAsia="方正仿宋_GBK" w:cs="方正仿宋_GBK"/>
          <w:kern w:val="1"/>
          <w:sz w:val="28"/>
          <w:szCs w:val="28"/>
        </w:rPr>
        <w:t xml:space="preserve">              </w:t>
      </w:r>
      <w:bookmarkEnd w:id="44"/>
    </w:p>
    <w:p>
      <w:pPr>
        <w:spacing w:line="460" w:lineRule="exact"/>
        <w:ind w:firstLine="480"/>
        <w:outlineLvl w:val="0"/>
        <w:rPr>
          <w:rFonts w:ascii="方正仿宋_GBK" w:hAnsi="方正仿宋_GBK" w:eastAsia="方正仿宋_GBK" w:cs="方正仿宋_GBK"/>
          <w:kern w:val="1"/>
          <w:sz w:val="28"/>
          <w:szCs w:val="28"/>
        </w:rPr>
      </w:pPr>
      <w:bookmarkStart w:id="45" w:name="_Toc38810032"/>
    </w:p>
    <w:p>
      <w:pPr>
        <w:spacing w:line="460" w:lineRule="exact"/>
        <w:ind w:firstLine="480"/>
        <w:outlineLvl w:val="0"/>
        <w:rPr>
          <w:rFonts w:ascii="方正仿宋_GBK" w:hAnsi="方正仿宋_GBK" w:eastAsia="方正仿宋_GBK" w:cs="方正仿宋_GBK"/>
          <w:kern w:val="1"/>
          <w:sz w:val="28"/>
          <w:szCs w:val="28"/>
        </w:rPr>
      </w:pPr>
    </w:p>
    <w:p>
      <w:pPr>
        <w:spacing w:line="460" w:lineRule="exact"/>
        <w:ind w:firstLine="480"/>
        <w:outlineLvl w:val="0"/>
        <w:rPr>
          <w:rFonts w:ascii="方正仿宋_GBK" w:hAnsi="方正仿宋_GBK" w:eastAsia="方正仿宋_GBK" w:cs="方正仿宋_GBK"/>
          <w:kern w:val="1"/>
          <w:sz w:val="28"/>
          <w:szCs w:val="28"/>
        </w:rPr>
      </w:pPr>
      <w:r>
        <w:rPr>
          <w:rFonts w:hint="eastAsia" w:ascii="方正仿宋_GBK" w:hAnsi="方正仿宋_GBK" w:eastAsia="方正仿宋_GBK" w:cs="方正仿宋_GBK"/>
          <w:kern w:val="1"/>
          <w:sz w:val="28"/>
          <w:szCs w:val="28"/>
        </w:rPr>
        <w:t>经办人：                               经办人：</w:t>
      </w:r>
      <w:bookmarkEnd w:id="45"/>
    </w:p>
    <w:p>
      <w:pPr>
        <w:spacing w:line="460" w:lineRule="exact"/>
        <w:ind w:firstLine="480"/>
        <w:outlineLvl w:val="0"/>
        <w:rPr>
          <w:rFonts w:ascii="方正仿宋_GBK" w:hAnsi="方正仿宋_GBK" w:eastAsia="方正仿宋_GBK" w:cs="方正仿宋_GBK"/>
          <w:kern w:val="1"/>
          <w:sz w:val="28"/>
          <w:szCs w:val="28"/>
        </w:rPr>
      </w:pPr>
    </w:p>
    <w:p>
      <w:pPr>
        <w:pStyle w:val="2"/>
        <w:rPr>
          <w:rFonts w:hint="default" w:ascii="方正仿宋_GBK" w:hAnsi="方正仿宋_GBK" w:eastAsia="方正仿宋_GBK" w:cs="方正仿宋_GBK"/>
          <w:color w:val="auto"/>
          <w:kern w:val="1"/>
          <w:sz w:val="28"/>
          <w:szCs w:val="28"/>
        </w:rPr>
      </w:pPr>
    </w:p>
    <w:p>
      <w:pPr>
        <w:pStyle w:val="2"/>
        <w:rPr>
          <w:rFonts w:hint="default" w:ascii="方正仿宋_GBK" w:hAnsi="方正仿宋_GBK" w:eastAsia="方正仿宋_GBK" w:cs="方正仿宋_GBK"/>
          <w:color w:val="auto"/>
          <w:kern w:val="1"/>
          <w:sz w:val="28"/>
          <w:szCs w:val="28"/>
        </w:rPr>
      </w:pPr>
    </w:p>
    <w:p>
      <w:pPr>
        <w:spacing w:line="460" w:lineRule="exact"/>
        <w:ind w:firstLine="480"/>
        <w:outlineLvl w:val="0"/>
        <w:rPr>
          <w:rFonts w:ascii="方正仿宋_GBK" w:hAnsi="方正仿宋_GBK" w:eastAsia="方正仿宋_GBK" w:cs="方正仿宋_GBK"/>
          <w:kern w:val="1"/>
          <w:sz w:val="28"/>
          <w:szCs w:val="28"/>
        </w:rPr>
      </w:pPr>
      <w:bookmarkStart w:id="46" w:name="_Toc38810033"/>
      <w:r>
        <w:rPr>
          <w:rFonts w:hint="eastAsia" w:ascii="方正仿宋_GBK" w:hAnsi="方正仿宋_GBK" w:eastAsia="方正仿宋_GBK" w:cs="方正仿宋_GBK"/>
          <w:kern w:val="1"/>
          <w:sz w:val="28"/>
          <w:szCs w:val="28"/>
        </w:rPr>
        <w:t xml:space="preserve">            年    月    日</w:t>
      </w:r>
      <w:bookmarkEnd w:id="46"/>
    </w:p>
    <w:p>
      <w:pPr>
        <w:spacing w:line="460" w:lineRule="exact"/>
        <w:rPr>
          <w:rFonts w:ascii="方正仿宋_GBK" w:hAnsi="方正仿宋_GBK" w:eastAsia="方正仿宋_GBK" w:cs="方正仿宋_GBK"/>
          <w:sz w:val="28"/>
          <w:szCs w:val="28"/>
        </w:rPr>
      </w:pPr>
    </w:p>
    <w:p>
      <w:pPr>
        <w:tabs>
          <w:tab w:val="left" w:pos="720"/>
        </w:tabs>
        <w:spacing w:line="400" w:lineRule="exact"/>
        <w:jc w:val="center"/>
        <w:rPr>
          <w:rFonts w:ascii="方正仿宋_GBK" w:hAnsi="方正仿宋_GBK" w:eastAsia="方正仿宋_GBK" w:cs="方正仿宋_GBK"/>
          <w:sz w:val="28"/>
          <w:szCs w:val="28"/>
        </w:rPr>
      </w:pPr>
    </w:p>
    <w:p>
      <w:pPr/>
      <w:bookmarkStart w:id="47" w:name="_GoBack"/>
      <w:bookmarkEnd w:id="47"/>
    </w:p>
    <w:sectPr>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ourier New">
    <w:panose1 w:val="02070309020205020404"/>
    <w:charset w:val="00"/>
    <w:family w:val="decorative"/>
    <w:pitch w:val="default"/>
    <w:sig w:usb0="E0002AFF" w:usb1="C0007843" w:usb2="00000009" w:usb3="00000000" w:csb0="400001FF" w:csb1="FFFF0000"/>
  </w:font>
  <w:font w:name="仿宋_GB2312">
    <w:altName w:val="仿宋"/>
    <w:panose1 w:val="00000000000000000000"/>
    <w:charset w:val="86"/>
    <w:family w:val="swiss"/>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modern"/>
    <w:pitch w:val="default"/>
    <w:sig w:usb0="00000000" w:usb1="00000000" w:usb2="0000003F" w:usb3="00000000" w:csb0="603F01FF" w:csb1="FFFF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SimSun-Identity-H">
    <w:altName w:val="黑体"/>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panose1 w:val="02020509000000000000"/>
    <w:charset w:val="88"/>
    <w:family w:val="decorative"/>
    <w:pitch w:val="default"/>
    <w:sig w:usb0="A00002FF" w:usb1="28CFFCFA" w:usb2="00000016" w:usb3="00000000" w:csb0="0010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B042C"/>
    <w:rsid w:val="169B04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line="413" w:lineRule="auto"/>
      <w:outlineLvl w:val="2"/>
    </w:pPr>
    <w:rPr>
      <w:b/>
      <w:bCs/>
      <w:sz w:val="32"/>
      <w:szCs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4">
    <w:name w:val="Body Text First Indent"/>
    <w:basedOn w:val="5"/>
    <w:uiPriority w:val="0"/>
    <w:pPr>
      <w:spacing w:line="360" w:lineRule="auto"/>
      <w:ind w:firstLine="420"/>
    </w:pPr>
    <w:rPr>
      <w:rFonts w:ascii="宋体" w:hAnsi="宋体" w:cs="宋体"/>
      <w:kern w:val="1"/>
      <w:sz w:val="24"/>
    </w:rPr>
  </w:style>
  <w:style w:type="paragraph" w:styleId="5">
    <w:name w:val="Body Text"/>
    <w:basedOn w:val="1"/>
    <w:uiPriority w:val="0"/>
    <w:rPr>
      <w:sz w:val="26"/>
    </w:rPr>
  </w:style>
  <w:style w:type="paragraph" w:styleId="6">
    <w:name w:val="Body Text Indent"/>
    <w:basedOn w:val="1"/>
    <w:uiPriority w:val="0"/>
    <w:pPr>
      <w:ind w:firstLine="407"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2022-01-17T01:52:00Z</dcterms:created>
  <dc:creator>Administrator</dc:creator>
  <cp:lastModifiedBy>Administrator</cp:lastModifiedBy>
  <dcterms:modified xsi:type="dcterms:W3CDTF">2022-01-17T01:53:17Z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