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8"/>
        <w:gridCol w:w="1105"/>
        <w:gridCol w:w="941"/>
        <w:gridCol w:w="854"/>
        <w:gridCol w:w="946"/>
        <w:gridCol w:w="900"/>
        <w:gridCol w:w="728"/>
        <w:gridCol w:w="936"/>
        <w:gridCol w:w="1399"/>
      </w:tblGrid>
      <w:tr w:rsidR="00942E92" w:rsidTr="00936529">
        <w:trPr>
          <w:trHeight w:val="90"/>
          <w:jc w:val="center"/>
        </w:trPr>
        <w:tc>
          <w:tcPr>
            <w:tcW w:w="69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b/>
                <w:sz w:val="16"/>
                <w:szCs w:val="16"/>
              </w:rPr>
            </w:pPr>
            <w:r>
              <w:rPr>
                <w:rFonts w:eastAsia="方正黑体_GBK"/>
                <w:b/>
                <w:sz w:val="16"/>
                <w:szCs w:val="16"/>
              </w:rPr>
              <w:t>项目</w:t>
            </w: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b/>
                <w:sz w:val="16"/>
                <w:szCs w:val="16"/>
              </w:rPr>
            </w:pPr>
            <w:r>
              <w:rPr>
                <w:rFonts w:eastAsia="方正黑体_GBK"/>
                <w:b/>
                <w:kern w:val="0"/>
                <w:sz w:val="16"/>
                <w:szCs w:val="16"/>
                <w:lang w:bidi="ar"/>
              </w:rPr>
              <w:t>门面号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Style w:val="font11"/>
                <w:rFonts w:eastAsia="方正黑体_GBK" w:hint="default"/>
                <w:lang w:bidi="ar"/>
              </w:rPr>
            </w:pPr>
            <w:r>
              <w:rPr>
                <w:rStyle w:val="font11"/>
                <w:rFonts w:eastAsia="方正黑体_GBK" w:hint="default"/>
                <w:lang w:bidi="ar"/>
              </w:rPr>
              <w:t>面积</w:t>
            </w:r>
          </w:p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b/>
                <w:sz w:val="16"/>
                <w:szCs w:val="16"/>
              </w:rPr>
            </w:pPr>
            <w:r>
              <w:rPr>
                <w:rStyle w:val="font11"/>
                <w:rFonts w:eastAsia="方正黑体_GBK" w:hint="default"/>
                <w:lang w:bidi="ar"/>
              </w:rPr>
              <w:t>（</w:t>
            </w:r>
            <w:r>
              <w:rPr>
                <w:rFonts w:eastAsia="方正黑体_GBK"/>
                <w:b/>
                <w:kern w:val="0"/>
                <w:sz w:val="16"/>
                <w:szCs w:val="16"/>
                <w:lang w:bidi="ar"/>
              </w:rPr>
              <w:t>㎡</w:t>
            </w:r>
            <w:r>
              <w:rPr>
                <w:rStyle w:val="font11"/>
                <w:rFonts w:eastAsia="方正黑体_GBK" w:hint="default"/>
                <w:lang w:bidi="ar"/>
              </w:rPr>
              <w:t>）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b/>
                <w:sz w:val="16"/>
                <w:szCs w:val="16"/>
              </w:rPr>
            </w:pPr>
            <w:r>
              <w:rPr>
                <w:rFonts w:eastAsia="方正黑体_GBK"/>
                <w:b/>
                <w:kern w:val="0"/>
                <w:sz w:val="16"/>
                <w:szCs w:val="16"/>
                <w:lang w:bidi="ar"/>
              </w:rPr>
              <w:t>业态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b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b/>
                <w:kern w:val="0"/>
                <w:sz w:val="16"/>
                <w:szCs w:val="16"/>
                <w:lang w:bidi="ar"/>
              </w:rPr>
              <w:t>招商底价</w:t>
            </w:r>
          </w:p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b/>
                <w:sz w:val="16"/>
                <w:szCs w:val="16"/>
              </w:rPr>
            </w:pPr>
            <w:r>
              <w:rPr>
                <w:rFonts w:eastAsia="方正黑体_GBK"/>
                <w:b/>
                <w:kern w:val="0"/>
                <w:sz w:val="16"/>
                <w:szCs w:val="16"/>
                <w:lang w:bidi="ar"/>
              </w:rPr>
              <w:t>（元</w:t>
            </w:r>
            <w:r>
              <w:rPr>
                <w:rFonts w:eastAsia="方正黑体_GBK"/>
                <w:b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eastAsia="方正黑体_GBK"/>
                <w:b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eastAsia="方正黑体_GBK"/>
                <w:b/>
                <w:kern w:val="0"/>
                <w:sz w:val="16"/>
                <w:szCs w:val="16"/>
                <w:lang w:bidi="ar"/>
              </w:rPr>
              <w:t>*</w:t>
            </w:r>
            <w:r>
              <w:rPr>
                <w:rFonts w:eastAsia="方正黑体_GBK"/>
                <w:b/>
                <w:kern w:val="0"/>
                <w:sz w:val="16"/>
                <w:szCs w:val="16"/>
                <w:lang w:bidi="ar"/>
              </w:rPr>
              <w:t>㎡）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b/>
                <w:sz w:val="16"/>
                <w:szCs w:val="16"/>
              </w:rPr>
            </w:pPr>
            <w:r>
              <w:rPr>
                <w:rFonts w:eastAsia="方正黑体_GBK"/>
                <w:b/>
                <w:kern w:val="0"/>
                <w:sz w:val="16"/>
                <w:szCs w:val="16"/>
                <w:lang w:bidi="ar"/>
              </w:rPr>
              <w:t>合同期</w:t>
            </w:r>
            <w:r>
              <w:rPr>
                <w:rFonts w:eastAsia="方正黑体_GBK" w:hint="eastAsia"/>
                <w:b/>
                <w:kern w:val="0"/>
                <w:sz w:val="16"/>
                <w:szCs w:val="16"/>
                <w:lang w:bidi="ar"/>
              </w:rPr>
              <w:t>限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b/>
                <w:sz w:val="16"/>
                <w:szCs w:val="16"/>
              </w:rPr>
            </w:pPr>
            <w:r>
              <w:rPr>
                <w:rFonts w:eastAsia="方正黑体_GBK"/>
                <w:b/>
                <w:kern w:val="0"/>
                <w:sz w:val="16"/>
                <w:szCs w:val="16"/>
                <w:lang w:bidi="ar"/>
              </w:rPr>
              <w:t>竞价保</w:t>
            </w:r>
            <w:r>
              <w:rPr>
                <w:rFonts w:eastAsia="方正黑体_GBK"/>
                <w:b/>
                <w:kern w:val="0"/>
                <w:sz w:val="16"/>
                <w:szCs w:val="16"/>
                <w:lang w:bidi="ar"/>
              </w:rPr>
              <w:t xml:space="preserve">    </w:t>
            </w:r>
            <w:r>
              <w:rPr>
                <w:rFonts w:eastAsia="方正黑体_GBK"/>
                <w:b/>
                <w:kern w:val="0"/>
                <w:sz w:val="16"/>
                <w:szCs w:val="16"/>
                <w:lang w:bidi="ar"/>
              </w:rPr>
              <w:t>证金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b/>
                <w:sz w:val="16"/>
                <w:szCs w:val="16"/>
              </w:rPr>
            </w:pPr>
            <w:r>
              <w:rPr>
                <w:rFonts w:eastAsia="方正黑体_GBK"/>
                <w:b/>
                <w:sz w:val="16"/>
                <w:szCs w:val="16"/>
              </w:rPr>
              <w:t>租金支付</w:t>
            </w:r>
            <w:r>
              <w:rPr>
                <w:rFonts w:eastAsia="方正黑体_GBK"/>
                <w:b/>
                <w:sz w:val="16"/>
                <w:szCs w:val="16"/>
              </w:rPr>
              <w:t xml:space="preserve">  </w:t>
            </w:r>
            <w:r>
              <w:rPr>
                <w:rFonts w:eastAsia="方正黑体_GBK"/>
                <w:b/>
                <w:sz w:val="16"/>
                <w:szCs w:val="16"/>
              </w:rPr>
              <w:t>方式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b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b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942E92" w:rsidTr="00936529">
        <w:trPr>
          <w:trHeight w:val="118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硅</w:t>
            </w:r>
          </w:p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谷</w:t>
            </w:r>
          </w:p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翠</w:t>
            </w:r>
          </w:p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庭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127.71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 xml:space="preserve">   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307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129.2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129.2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132.84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  <w:lang w:val="en-GB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140.72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39.12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36.21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9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53.76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37.82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197.96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132.98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141.46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16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185.52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17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157.26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18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106.6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19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117.89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20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117.89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106.6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106.6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125.76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141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24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62.68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25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40.58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27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80.46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附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28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57.66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，免租期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个月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  <w:r>
              <w:rPr>
                <w:rFonts w:eastAsia="方正黑体_GBK" w:hint="eastAsia"/>
                <w:sz w:val="16"/>
                <w:szCs w:val="16"/>
              </w:rPr>
              <w:t>西康</w:t>
            </w:r>
          </w:p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  <w:r>
              <w:rPr>
                <w:rFonts w:eastAsia="方正黑体_GBK" w:hint="eastAsia"/>
                <w:sz w:val="16"/>
                <w:szCs w:val="16"/>
              </w:rPr>
              <w:t>公寓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栋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107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、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1236.03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 xml:space="preserve">   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食堂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按年支付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,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，作为园区配套食堂，需优先满足园区企业供餐需求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栋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77.68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  <w:r>
              <w:rPr>
                <w:rFonts w:eastAsia="方正黑体_GBK" w:hint="eastAsia"/>
                <w:sz w:val="16"/>
                <w:szCs w:val="16"/>
              </w:rPr>
              <w:t>西科</w:t>
            </w:r>
          </w:p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  <w:r>
              <w:rPr>
                <w:rFonts w:eastAsia="方正黑体_GBK" w:hint="eastAsia"/>
                <w:sz w:val="16"/>
                <w:szCs w:val="16"/>
              </w:rPr>
              <w:t>公寓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23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栋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130.22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23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栋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58.01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富康</w:t>
            </w:r>
          </w:p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新城</w:t>
            </w:r>
          </w:p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A</w:t>
            </w:r>
            <w:r>
              <w:rPr>
                <w:rFonts w:eastAsia="方正黑体_GBK"/>
                <w:sz w:val="16"/>
                <w:szCs w:val="16"/>
              </w:rPr>
              <w:t>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栋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130.45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栋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104-1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161.56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栋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103-2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、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104-2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323.12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栋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612.68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15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富康</w:t>
            </w:r>
          </w:p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t>新城</w:t>
            </w:r>
          </w:p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  <w:r>
              <w:rPr>
                <w:rFonts w:eastAsia="方正黑体_GBK"/>
                <w:sz w:val="16"/>
                <w:szCs w:val="16"/>
              </w:rPr>
              <w:lastRenderedPageBreak/>
              <w:t>B</w:t>
            </w:r>
            <w:r>
              <w:rPr>
                <w:rFonts w:eastAsia="方正黑体_GBK"/>
                <w:sz w:val="16"/>
                <w:szCs w:val="16"/>
              </w:rPr>
              <w:t>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lastRenderedPageBreak/>
              <w:t>2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栋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145.9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栋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301-302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456.48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  <w:r>
              <w:rPr>
                <w:rFonts w:eastAsia="方正黑体_GBK" w:hint="eastAsia"/>
                <w:sz w:val="16"/>
                <w:szCs w:val="16"/>
              </w:rPr>
              <w:t>西</w:t>
            </w:r>
          </w:p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  <w:r>
              <w:rPr>
                <w:rFonts w:eastAsia="方正黑体_GBK" w:hint="eastAsia"/>
                <w:sz w:val="16"/>
                <w:szCs w:val="16"/>
              </w:rPr>
              <w:t>永</w:t>
            </w:r>
          </w:p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  <w:r>
              <w:rPr>
                <w:rFonts w:eastAsia="方正黑体_GBK" w:hint="eastAsia"/>
                <w:sz w:val="16"/>
                <w:szCs w:val="16"/>
              </w:rPr>
              <w:t>广</w:t>
            </w:r>
          </w:p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  <w:r>
              <w:rPr>
                <w:rFonts w:eastAsia="方正黑体_GBK" w:hint="eastAsia"/>
                <w:sz w:val="16"/>
                <w:szCs w:val="16"/>
              </w:rPr>
              <w:t>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A01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128.76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A02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128.76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A03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175.2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A04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175.2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A05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165.72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A06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165.72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A07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128.76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A08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128.76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A09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175.2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A10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175.2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A11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165.72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A12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165.72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  <w:r>
              <w:rPr>
                <w:rFonts w:eastAsia="方正黑体_GBK" w:hint="eastAsia"/>
                <w:sz w:val="16"/>
                <w:szCs w:val="16"/>
              </w:rPr>
              <w:t>菁英</w:t>
            </w:r>
          </w:p>
          <w:p w:rsidR="00942E92" w:rsidRDefault="00942E92" w:rsidP="00936529">
            <w:pPr>
              <w:jc w:val="center"/>
              <w:rPr>
                <w:rFonts w:eastAsia="方正黑体_GBK" w:hint="eastAsia"/>
                <w:sz w:val="16"/>
                <w:szCs w:val="16"/>
              </w:rPr>
            </w:pPr>
            <w:r>
              <w:rPr>
                <w:rFonts w:eastAsia="方正黑体_GBK" w:hint="eastAsia"/>
                <w:sz w:val="16"/>
                <w:szCs w:val="16"/>
              </w:rPr>
              <w:t>公寓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栋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103.47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非餐饮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空置，不得经营洗车、维修等与周边环境不符的业态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 w:val="restart"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  <w:t>安</w:t>
            </w:r>
          </w:p>
          <w:p w:rsidR="00942E92" w:rsidRDefault="00942E92" w:rsidP="00936529">
            <w:pPr>
              <w:jc w:val="center"/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  <w:t>置</w:t>
            </w:r>
          </w:p>
          <w:p w:rsidR="00942E92" w:rsidRDefault="00942E92" w:rsidP="00936529">
            <w:pPr>
              <w:jc w:val="center"/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  <w:t>房</w:t>
            </w:r>
          </w:p>
          <w:p w:rsidR="00942E92" w:rsidRDefault="00942E92" w:rsidP="00936529">
            <w:pPr>
              <w:jc w:val="center"/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  <w:t>一</w:t>
            </w:r>
          </w:p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  <w:t>期</w:t>
            </w: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M5-1-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69.64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银行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M5-1-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银行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90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M5-1-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M5-1-10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81.82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M9-1-1(1/2)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M9-1-1(3)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52.48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M9-1-2(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37.47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M9-1-2(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37.47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M9-1-2(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M15-1-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125.6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M16-1-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178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M16-1-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M16-1-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83.14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M1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7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-1-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43.65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347"/>
          <w:jc w:val="center"/>
        </w:trPr>
        <w:tc>
          <w:tcPr>
            <w:tcW w:w="698" w:type="dxa"/>
            <w:vMerge w:val="restart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黑体_GBK"/>
                <w:sz w:val="16"/>
                <w:szCs w:val="16"/>
              </w:rPr>
              <w:t>安</w:t>
            </w:r>
            <w:r>
              <w:rPr>
                <w:rFonts w:eastAsia="方正黑体_GBK"/>
                <w:sz w:val="16"/>
                <w:szCs w:val="16"/>
              </w:rPr>
              <w:t xml:space="preserve">     </w:t>
            </w:r>
            <w:r>
              <w:rPr>
                <w:rFonts w:eastAsia="方正黑体_GBK"/>
                <w:sz w:val="16"/>
                <w:szCs w:val="16"/>
              </w:rPr>
              <w:t>置</w:t>
            </w:r>
            <w:r>
              <w:rPr>
                <w:rFonts w:eastAsia="方正黑体_GBK"/>
                <w:sz w:val="16"/>
                <w:szCs w:val="16"/>
              </w:rPr>
              <w:t xml:space="preserve">        </w:t>
            </w:r>
            <w:r>
              <w:rPr>
                <w:rFonts w:eastAsia="方正黑体_GBK"/>
                <w:sz w:val="16"/>
                <w:szCs w:val="16"/>
              </w:rPr>
              <w:t>房</w:t>
            </w:r>
            <w:r>
              <w:rPr>
                <w:rFonts w:eastAsia="方正黑体_GBK"/>
                <w:sz w:val="16"/>
                <w:szCs w:val="16"/>
              </w:rPr>
              <w:t xml:space="preserve">      </w:t>
            </w:r>
            <w:r>
              <w:rPr>
                <w:rFonts w:eastAsia="方正黑体_GBK"/>
                <w:sz w:val="16"/>
                <w:szCs w:val="16"/>
              </w:rPr>
              <w:t>三</w:t>
            </w:r>
            <w:r>
              <w:rPr>
                <w:rFonts w:eastAsia="方正黑体_GBK"/>
                <w:sz w:val="16"/>
                <w:szCs w:val="16"/>
              </w:rPr>
              <w:t xml:space="preserve">      </w:t>
            </w:r>
            <w:r>
              <w:rPr>
                <w:rFonts w:eastAsia="方正黑体_GBK"/>
                <w:sz w:val="16"/>
                <w:szCs w:val="16"/>
              </w:rPr>
              <w:t>期</w:t>
            </w: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101.102-01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240.87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217.66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201.32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158.91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82.22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114.91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在租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39.96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63.54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31.32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42.16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 w:val="restart"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黑体_GBK"/>
                <w:sz w:val="16"/>
                <w:szCs w:val="16"/>
              </w:rPr>
              <w:t>安</w:t>
            </w:r>
            <w:r>
              <w:rPr>
                <w:rFonts w:eastAsia="方正黑体_GBK"/>
                <w:sz w:val="16"/>
                <w:szCs w:val="16"/>
              </w:rPr>
              <w:t xml:space="preserve">     </w:t>
            </w:r>
            <w:r>
              <w:rPr>
                <w:rFonts w:eastAsia="方正黑体_GBK"/>
                <w:sz w:val="16"/>
                <w:szCs w:val="16"/>
              </w:rPr>
              <w:t>置</w:t>
            </w:r>
            <w:r>
              <w:rPr>
                <w:rFonts w:eastAsia="方正黑体_GBK"/>
                <w:sz w:val="16"/>
                <w:szCs w:val="16"/>
              </w:rPr>
              <w:t xml:space="preserve">        </w:t>
            </w:r>
            <w:r>
              <w:rPr>
                <w:rFonts w:eastAsia="方正黑体_GBK"/>
                <w:sz w:val="16"/>
                <w:szCs w:val="16"/>
              </w:rPr>
              <w:t>房</w:t>
            </w:r>
            <w:r>
              <w:rPr>
                <w:rFonts w:eastAsia="方正黑体_GBK"/>
                <w:sz w:val="16"/>
                <w:szCs w:val="16"/>
              </w:rPr>
              <w:t xml:space="preserve">      </w:t>
            </w:r>
            <w:r>
              <w:rPr>
                <w:rFonts w:eastAsia="方正黑体_GBK"/>
                <w:sz w:val="16"/>
                <w:szCs w:val="16"/>
              </w:rPr>
              <w:t>四</w:t>
            </w:r>
            <w:r>
              <w:rPr>
                <w:rFonts w:eastAsia="方正黑体_GBK"/>
                <w:sz w:val="16"/>
                <w:szCs w:val="16"/>
              </w:rPr>
              <w:t xml:space="preserve">      </w:t>
            </w:r>
            <w:r>
              <w:rPr>
                <w:rFonts w:eastAsia="方正黑体_GBK"/>
                <w:sz w:val="16"/>
                <w:szCs w:val="16"/>
              </w:rPr>
              <w:t>期</w:t>
            </w: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38.71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39.76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45.13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38.69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82.11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698" w:type="dxa"/>
            <w:vMerge/>
            <w:vAlign w:val="center"/>
          </w:tcPr>
          <w:p w:rsidR="00942E92" w:rsidRDefault="00942E92" w:rsidP="00936529">
            <w:pPr>
              <w:jc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5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941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47.79</w:t>
            </w:r>
          </w:p>
        </w:tc>
        <w:tc>
          <w:tcPr>
            <w:tcW w:w="854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不限</w:t>
            </w:r>
          </w:p>
        </w:tc>
        <w:tc>
          <w:tcPr>
            <w:tcW w:w="94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900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1-</w:t>
            </w:r>
            <w:r>
              <w:rPr>
                <w:rFonts w:eastAsia="方正黑体_GBK"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28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万</w:t>
            </w:r>
          </w:p>
        </w:tc>
        <w:tc>
          <w:tcPr>
            <w:tcW w:w="936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一次性支付</w:t>
            </w:r>
          </w:p>
        </w:tc>
        <w:tc>
          <w:tcPr>
            <w:tcW w:w="1399" w:type="dxa"/>
            <w:vAlign w:val="center"/>
          </w:tcPr>
          <w:p w:rsidR="00942E92" w:rsidRDefault="00942E92" w:rsidP="00936529">
            <w:pPr>
              <w:widowControl/>
              <w:jc w:val="center"/>
              <w:textAlignment w:val="center"/>
            </w:pPr>
            <w:r>
              <w:rPr>
                <w:rFonts w:eastAsia="方正黑体_GBK"/>
                <w:kern w:val="0"/>
                <w:sz w:val="16"/>
                <w:szCs w:val="16"/>
                <w:lang w:bidi="ar"/>
              </w:rPr>
              <w:t>空置</w:t>
            </w:r>
          </w:p>
        </w:tc>
      </w:tr>
      <w:tr w:rsidR="00942E92" w:rsidTr="00936529">
        <w:trPr>
          <w:trHeight w:val="23"/>
          <w:jc w:val="center"/>
        </w:trPr>
        <w:tc>
          <w:tcPr>
            <w:tcW w:w="8507" w:type="dxa"/>
            <w:gridSpan w:val="9"/>
            <w:vAlign w:val="center"/>
          </w:tcPr>
          <w:p w:rsidR="00942E92" w:rsidRDefault="00942E92" w:rsidP="00936529">
            <w:pPr>
              <w:widowControl/>
              <w:jc w:val="left"/>
              <w:textAlignment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黑体_GBK"/>
                <w:kern w:val="0"/>
                <w:sz w:val="18"/>
                <w:szCs w:val="18"/>
                <w:lang w:bidi="ar"/>
              </w:rPr>
              <w:t>说明：</w:t>
            </w:r>
            <w:r>
              <w:rPr>
                <w:rFonts w:eastAsia="方正黑体_GBK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eastAsia="方正黑体_GBK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  <w:t>同一租户可竞租多个门面</w:t>
            </w:r>
            <w:r>
              <w:rPr>
                <w:rFonts w:eastAsia="方正黑体_GBK"/>
                <w:kern w:val="0"/>
                <w:sz w:val="18"/>
                <w:szCs w:val="18"/>
                <w:lang w:bidi="ar"/>
              </w:rPr>
              <w:t>；</w:t>
            </w:r>
          </w:p>
          <w:p w:rsidR="00942E92" w:rsidRDefault="00942E92" w:rsidP="0093652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黑体_GBK"/>
                <w:kern w:val="0"/>
                <w:sz w:val="18"/>
                <w:szCs w:val="18"/>
                <w:lang w:bidi="ar"/>
              </w:rPr>
              <w:t>原租户中标则无免租期；</w:t>
            </w:r>
          </w:p>
          <w:p w:rsidR="00942E92" w:rsidRDefault="00942E92" w:rsidP="0093652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黑体_GBK"/>
                <w:kern w:val="0"/>
                <w:sz w:val="18"/>
                <w:szCs w:val="18"/>
                <w:lang w:bidi="ar"/>
              </w:rPr>
              <w:t>竞价成功后，承租人经营期间应符合消防、环保、安全等相关规定，并自行按照相关规定完善手续；</w:t>
            </w:r>
          </w:p>
          <w:p w:rsidR="00942E92" w:rsidRDefault="00942E92" w:rsidP="0093652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eastAsia="方正黑体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  <w:t>安置房一期、三期、四期门面不通水电气，需要租户自行开通；</w:t>
            </w:r>
          </w:p>
          <w:p w:rsidR="00942E92" w:rsidRDefault="00942E92" w:rsidP="00936529">
            <w:pPr>
              <w:widowControl/>
              <w:numPr>
                <w:ilvl w:val="0"/>
                <w:numId w:val="1"/>
              </w:numPr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  <w:t>上述门面经营业态</w:t>
            </w:r>
            <w:r>
              <w:rPr>
                <w:rFonts w:eastAsia="方正黑体_GBK"/>
                <w:kern w:val="0"/>
                <w:sz w:val="18"/>
                <w:szCs w:val="18"/>
                <w:lang w:bidi="ar"/>
              </w:rPr>
              <w:t>包含但不限于餐饮、副食生鲜、医疗健康、美容美发、健身运动、办公仓储、汽车维修与美容、教育培训和文化休闲等，</w:t>
            </w:r>
            <w:r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  <w:t>但</w:t>
            </w:r>
            <w:r>
              <w:rPr>
                <w:rFonts w:eastAsia="方正黑体_GBK"/>
                <w:kern w:val="0"/>
                <w:sz w:val="18"/>
                <w:szCs w:val="18"/>
                <w:lang w:bidi="ar"/>
              </w:rPr>
              <w:t>从安全角度考虑，不得经营废品回收</w:t>
            </w:r>
            <w:r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  <w:t>等</w:t>
            </w:r>
            <w:r>
              <w:rPr>
                <w:rFonts w:eastAsia="方正黑体_GBK"/>
                <w:kern w:val="0"/>
                <w:sz w:val="18"/>
                <w:szCs w:val="18"/>
                <w:lang w:bidi="ar"/>
              </w:rPr>
              <w:t>。</w:t>
            </w:r>
          </w:p>
          <w:p w:rsidR="00942E92" w:rsidRDefault="00942E92" w:rsidP="00936529">
            <w:pPr>
              <w:widowControl/>
              <w:numPr>
                <w:ilvl w:val="0"/>
                <w:numId w:val="1"/>
              </w:numPr>
              <w:textAlignment w:val="center"/>
              <w:rPr>
                <w:rFonts w:eastAsia="方正黑体_GBK"/>
                <w:kern w:val="0"/>
                <w:sz w:val="16"/>
                <w:szCs w:val="16"/>
                <w:lang w:bidi="ar"/>
              </w:rPr>
            </w:pPr>
            <w:r>
              <w:rPr>
                <w:rFonts w:eastAsia="方正黑体_GBK"/>
                <w:kern w:val="0"/>
                <w:sz w:val="18"/>
                <w:szCs w:val="18"/>
                <w:lang w:bidi="ar"/>
              </w:rPr>
              <w:t>由于硅谷翠庭商铺</w:t>
            </w:r>
            <w:r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  <w:t>和西永广场商铺</w:t>
            </w:r>
            <w:r>
              <w:rPr>
                <w:rFonts w:eastAsia="方正黑体_GBK"/>
                <w:kern w:val="0"/>
                <w:sz w:val="18"/>
                <w:szCs w:val="18"/>
                <w:lang w:bidi="ar"/>
              </w:rPr>
              <w:t>未设计烟道</w:t>
            </w:r>
            <w:r>
              <w:rPr>
                <w:rFonts w:eastAsia="方正黑体_GBK" w:hint="eastAsia"/>
                <w:kern w:val="0"/>
                <w:sz w:val="18"/>
                <w:szCs w:val="18"/>
                <w:lang w:bidi="ar"/>
              </w:rPr>
              <w:t>和隔油池</w:t>
            </w:r>
            <w:r>
              <w:rPr>
                <w:rFonts w:eastAsia="方正黑体_GBK"/>
                <w:kern w:val="0"/>
                <w:sz w:val="18"/>
                <w:szCs w:val="18"/>
                <w:lang w:bidi="ar"/>
              </w:rPr>
              <w:t>，从环保要求考虑，招商业态不含餐饮。</w:t>
            </w:r>
          </w:p>
        </w:tc>
      </w:tr>
    </w:tbl>
    <w:p w:rsidR="00C75339" w:rsidRDefault="00C75339">
      <w:bookmarkStart w:id="0" w:name="_GoBack"/>
      <w:bookmarkEnd w:id="0"/>
    </w:p>
    <w:sectPr w:rsidR="00C75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E20BA1"/>
    <w:multiLevelType w:val="singleLevel"/>
    <w:tmpl w:val="89E20BA1"/>
    <w:lvl w:ilvl="0">
      <w:start w:val="2"/>
      <w:numFmt w:val="decimal"/>
      <w:suff w:val="nothing"/>
      <w:lvlText w:val="%1、"/>
      <w:lvlJc w:val="left"/>
      <w:pPr>
        <w:ind w:left="540" w:firstLine="0"/>
      </w:pPr>
    </w:lvl>
  </w:abstractNum>
  <w:abstractNum w:abstractNumId="1" w15:restartNumberingAfterBreak="0">
    <w:nsid w:val="CFB6F16E"/>
    <w:multiLevelType w:val="singleLevel"/>
    <w:tmpl w:val="CFB6F16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7AD7EB9"/>
    <w:multiLevelType w:val="singleLevel"/>
    <w:tmpl w:val="57AD7EB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92"/>
    <w:rsid w:val="00942E92"/>
    <w:rsid w:val="00C7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24F57-5D21-45FD-AE6D-D042D411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 w:qFormat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E92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942E9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42E92"/>
    <w:rPr>
      <w:rFonts w:ascii="Times New Roman" w:eastAsia="宋体" w:hAnsi="Times New Roman" w:cs="Times New Roman"/>
      <w:b/>
      <w:kern w:val="44"/>
      <w:sz w:val="44"/>
    </w:rPr>
  </w:style>
  <w:style w:type="character" w:customStyle="1" w:styleId="font11">
    <w:name w:val="font11"/>
    <w:rsid w:val="00942E92"/>
    <w:rPr>
      <w:rFonts w:ascii="宋体" w:eastAsia="宋体" w:hAnsi="宋体" w:cs="宋体" w:hint="eastAsia"/>
      <w:b/>
      <w:i w:val="0"/>
      <w:color w:val="000000"/>
      <w:sz w:val="16"/>
      <w:szCs w:val="16"/>
      <w:u w:val="none"/>
    </w:rPr>
  </w:style>
  <w:style w:type="character" w:customStyle="1" w:styleId="font121">
    <w:name w:val="font121"/>
    <w:rsid w:val="00942E92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styleId="a3">
    <w:name w:val="page number"/>
    <w:basedOn w:val="a0"/>
    <w:rsid w:val="00942E92"/>
  </w:style>
  <w:style w:type="character" w:customStyle="1" w:styleId="a4">
    <w:name w:val="页脚 字符"/>
    <w:link w:val="a5"/>
    <w:rsid w:val="00942E92"/>
    <w:rPr>
      <w:sz w:val="18"/>
      <w:szCs w:val="18"/>
    </w:rPr>
  </w:style>
  <w:style w:type="character" w:customStyle="1" w:styleId="font21">
    <w:name w:val="font21"/>
    <w:rsid w:val="00942E92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qFormat/>
    <w:rsid w:val="00942E92"/>
    <w:rPr>
      <w:rFonts w:ascii="Arial" w:hAnsi="Arial" w:cs="Arial"/>
      <w:color w:val="000000"/>
      <w:sz w:val="20"/>
      <w:szCs w:val="20"/>
      <w:u w:val="none"/>
    </w:rPr>
  </w:style>
  <w:style w:type="character" w:customStyle="1" w:styleId="a6">
    <w:name w:val="页眉 字符"/>
    <w:link w:val="a7"/>
    <w:rsid w:val="00942E92"/>
    <w:rPr>
      <w:sz w:val="18"/>
      <w:szCs w:val="18"/>
    </w:rPr>
  </w:style>
  <w:style w:type="character" w:customStyle="1" w:styleId="font71">
    <w:name w:val="font71"/>
    <w:qFormat/>
    <w:rsid w:val="00942E9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rsid w:val="00942E92"/>
    <w:rPr>
      <w:rFonts w:ascii="宋体" w:eastAsia="宋体" w:hAnsi="宋体" w:cs="宋体"/>
      <w:b/>
      <w:i w:val="0"/>
      <w:color w:val="000000"/>
      <w:sz w:val="16"/>
      <w:szCs w:val="16"/>
      <w:u w:val="none"/>
    </w:rPr>
  </w:style>
  <w:style w:type="character" w:customStyle="1" w:styleId="a8">
    <w:name w:val="批注框文本 字符"/>
    <w:link w:val="a9"/>
    <w:rsid w:val="00942E92"/>
    <w:rPr>
      <w:sz w:val="18"/>
      <w:szCs w:val="18"/>
    </w:rPr>
  </w:style>
  <w:style w:type="paragraph" w:customStyle="1" w:styleId="3">
    <w:name w:val="列出段落3"/>
    <w:basedOn w:val="a"/>
    <w:rsid w:val="00942E92"/>
    <w:pPr>
      <w:ind w:firstLineChars="200" w:firstLine="420"/>
    </w:pPr>
    <w:rPr>
      <w:szCs w:val="20"/>
    </w:rPr>
  </w:style>
  <w:style w:type="paragraph" w:styleId="a9">
    <w:name w:val="Balloon Text"/>
    <w:basedOn w:val="a"/>
    <w:link w:val="a8"/>
    <w:rsid w:val="00942E92"/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942E92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列出段落1"/>
    <w:basedOn w:val="a"/>
    <w:rsid w:val="00942E92"/>
    <w:pPr>
      <w:ind w:firstLineChars="200" w:firstLine="420"/>
    </w:pPr>
    <w:rPr>
      <w:rFonts w:cs="Calibri"/>
      <w:szCs w:val="21"/>
    </w:rPr>
  </w:style>
  <w:style w:type="paragraph" w:customStyle="1" w:styleId="ListParagraph">
    <w:name w:val="List Paragraph"/>
    <w:basedOn w:val="a"/>
    <w:rsid w:val="00942E92"/>
    <w:pPr>
      <w:ind w:firstLineChars="200" w:firstLine="420"/>
    </w:pPr>
  </w:style>
  <w:style w:type="paragraph" w:customStyle="1" w:styleId="Style1">
    <w:name w:val="_Style 1"/>
    <w:basedOn w:val="a"/>
    <w:qFormat/>
    <w:rsid w:val="00942E92"/>
    <w:pPr>
      <w:ind w:firstLineChars="200" w:firstLine="420"/>
    </w:pPr>
  </w:style>
  <w:style w:type="paragraph" w:styleId="a5">
    <w:name w:val="footer"/>
    <w:basedOn w:val="a"/>
    <w:link w:val="a4"/>
    <w:rsid w:val="00942E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脚 字符1"/>
    <w:basedOn w:val="a0"/>
    <w:uiPriority w:val="99"/>
    <w:semiHidden/>
    <w:rsid w:val="00942E9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6"/>
    <w:rsid w:val="0094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页眉 字符1"/>
    <w:basedOn w:val="a0"/>
    <w:uiPriority w:val="99"/>
    <w:semiHidden/>
    <w:rsid w:val="00942E92"/>
    <w:rPr>
      <w:rFonts w:ascii="Times New Roman" w:eastAsia="宋体" w:hAnsi="Times New Roman" w:cs="Times New Roman"/>
      <w:sz w:val="18"/>
      <w:szCs w:val="18"/>
    </w:rPr>
  </w:style>
  <w:style w:type="paragraph" w:styleId="z-">
    <w:name w:val="HTML Top of Form"/>
    <w:basedOn w:val="a"/>
    <w:link w:val="z-0"/>
    <w:qFormat/>
    <w:rsid w:val="00942E92"/>
    <w:pPr>
      <w:ind w:firstLineChars="200" w:firstLine="420"/>
    </w:pPr>
  </w:style>
  <w:style w:type="character" w:customStyle="1" w:styleId="z-0">
    <w:name w:val="z-窗体顶端 字符"/>
    <w:basedOn w:val="a0"/>
    <w:link w:val="z-"/>
    <w:rsid w:val="00942E92"/>
    <w:rPr>
      <w:rFonts w:ascii="Times New Roman" w:eastAsia="宋体" w:hAnsi="Times New Roman" w:cs="Times New Roman"/>
    </w:rPr>
  </w:style>
  <w:style w:type="paragraph" w:styleId="aa">
    <w:name w:val="List Paragraph"/>
    <w:basedOn w:val="a"/>
    <w:qFormat/>
    <w:rsid w:val="00942E92"/>
    <w:pPr>
      <w:ind w:firstLineChars="200" w:firstLine="420"/>
    </w:pPr>
  </w:style>
  <w:style w:type="paragraph" w:customStyle="1" w:styleId="2">
    <w:name w:val="列出段落2"/>
    <w:basedOn w:val="a"/>
    <w:uiPriority w:val="99"/>
    <w:rsid w:val="00942E92"/>
    <w:pPr>
      <w:ind w:firstLineChars="200" w:firstLine="420"/>
    </w:pPr>
    <w:rPr>
      <w:szCs w:val="20"/>
    </w:rPr>
  </w:style>
  <w:style w:type="paragraph" w:styleId="ab">
    <w:name w:val="Revision"/>
    <w:uiPriority w:val="99"/>
    <w:semiHidden/>
    <w:rsid w:val="00942E92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2020-08-07T08:28:00Z</dcterms:created>
  <dcterms:modified xsi:type="dcterms:W3CDTF">2020-08-07T08:29:00Z</dcterms:modified>
</cp:coreProperties>
</file>